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CB" w:rsidRDefault="00FC1787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2E6BCB" w:rsidRDefault="00FC1787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2E6BCB" w:rsidRDefault="00FC1787">
      <w:pPr>
        <w:jc w:val="center"/>
      </w:pPr>
      <w:r>
        <w:rPr>
          <w:sz w:val="20"/>
        </w:rPr>
        <w:t>ВЫСШЕГО ОБРАЗОВАНИЯ</w:t>
      </w:r>
    </w:p>
    <w:p w:rsidR="002E6BCB" w:rsidRDefault="00FC1787">
      <w:pPr>
        <w:jc w:val="center"/>
      </w:pPr>
      <w:r>
        <w:t>«Национальный исследовательский ядерный университет «МИФИ»</w:t>
      </w:r>
    </w:p>
    <w:p w:rsidR="002E6BCB" w:rsidRDefault="00FC1787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2E6BCB" w:rsidRDefault="00FC1787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2E6BCB" w:rsidRDefault="00FC1787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2E6BCB" w:rsidRDefault="00FC1787">
      <w:pPr>
        <w:ind w:right="-5"/>
        <w:jc w:val="center"/>
      </w:pPr>
      <w:r>
        <w:rPr>
          <w:b/>
          <w:sz w:val="28"/>
        </w:rPr>
        <w:t>(ИАТЭ НИЯУ МИФИ)</w:t>
      </w:r>
    </w:p>
    <w:p w:rsidR="002E6BCB" w:rsidRDefault="002E6BCB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/>
      </w:tblPr>
      <w:tblGrid>
        <w:gridCol w:w="4219"/>
      </w:tblGrid>
      <w:tr w:rsidR="002E6BCB">
        <w:trPr>
          <w:cantSplit/>
        </w:trPr>
        <w:tc>
          <w:tcPr>
            <w:tcW w:w="4219" w:type="dxa"/>
            <w:shd w:val="clear" w:color="auto" w:fill="auto"/>
          </w:tcPr>
          <w:p w:rsidR="002E6BCB" w:rsidRDefault="002E6BCB">
            <w:pPr>
              <w:rPr>
                <w:b/>
                <w:bCs/>
                <w:sz w:val="28"/>
                <w:szCs w:val="28"/>
              </w:rPr>
            </w:pPr>
          </w:p>
          <w:p w:rsidR="002E6BCB" w:rsidRDefault="00FC1787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2E6BCB">
        <w:trPr>
          <w:cantSplit/>
        </w:trPr>
        <w:tc>
          <w:tcPr>
            <w:tcW w:w="4219" w:type="dxa"/>
            <w:shd w:val="clear" w:color="auto" w:fill="auto"/>
          </w:tcPr>
          <w:p w:rsidR="002E6BCB" w:rsidRDefault="00FC1787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2E6BCB" w:rsidRDefault="00FC1787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2E6BCB">
        <w:trPr>
          <w:cantSplit/>
        </w:trPr>
        <w:tc>
          <w:tcPr>
            <w:tcW w:w="4219" w:type="dxa"/>
            <w:shd w:val="clear" w:color="auto" w:fill="auto"/>
          </w:tcPr>
          <w:p w:rsidR="002E6BCB" w:rsidRDefault="00FC1787"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 w:rsidR="002E6BCB" w:rsidRDefault="002E6BCB">
      <w:pPr>
        <w:jc w:val="right"/>
      </w:pPr>
    </w:p>
    <w:p w:rsidR="002E6BCB" w:rsidRDefault="002E6BCB">
      <w:pPr>
        <w:jc w:val="right"/>
      </w:pPr>
    </w:p>
    <w:p w:rsidR="002E6BCB" w:rsidRDefault="00FC1787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/>
      </w:tblPr>
      <w:tblGrid>
        <w:gridCol w:w="10136"/>
      </w:tblGrid>
      <w:tr w:rsidR="002E6BCB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sz w:val="28"/>
                <w:szCs w:val="28"/>
              </w:rPr>
              <w:t>Материаловедение и технология конструкционных материалов</w:t>
            </w:r>
          </w:p>
        </w:tc>
      </w:tr>
      <w:tr w:rsidR="002E6BCB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/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2E6BCB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>
            <w:pPr>
              <w:jc w:val="center"/>
              <w:rPr>
                <w:i/>
              </w:rPr>
            </w:pP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2E6BCB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2E6BCB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>
            <w:pPr>
              <w:jc w:val="center"/>
              <w:rPr>
                <w:i/>
              </w:rPr>
            </w:pP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2E6BC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E6BCB">
        <w:tc>
          <w:tcPr>
            <w:tcW w:w="10136" w:type="dxa"/>
            <w:shd w:val="clear" w:color="auto" w:fill="auto"/>
          </w:tcPr>
          <w:p w:rsidR="002E6BCB" w:rsidRDefault="00FC1787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2E6BCB">
      <w:pPr>
        <w:jc w:val="center"/>
        <w:rPr>
          <w:sz w:val="28"/>
          <w:szCs w:val="28"/>
        </w:rPr>
      </w:pPr>
    </w:p>
    <w:p w:rsidR="002E6BCB" w:rsidRDefault="00FC1787">
      <w:pPr>
        <w:spacing w:line="276" w:lineRule="auto"/>
        <w:ind w:left="426"/>
        <w:jc w:val="center"/>
      </w:pPr>
      <w:r>
        <w:rPr>
          <w:b/>
          <w:sz w:val="28"/>
          <w:szCs w:val="28"/>
        </w:rPr>
        <w:t>г. Обнинск 20__г.</w:t>
      </w:r>
    </w:p>
    <w:p w:rsidR="002E6BCB" w:rsidRDefault="002E6BCB">
      <w:pPr>
        <w:rPr>
          <w:rStyle w:val="FontStyle140"/>
        </w:rPr>
        <w:sectPr w:rsidR="002E6BCB">
          <w:pgSz w:w="11906" w:h="16838"/>
          <w:pgMar w:top="851" w:right="567" w:bottom="720" w:left="1418" w:header="0" w:footer="0" w:gutter="0"/>
          <w:cols w:space="720"/>
          <w:formProt w:val="0"/>
        </w:sectPr>
      </w:pPr>
    </w:p>
    <w:p w:rsidR="002E6BCB" w:rsidRDefault="00FC1787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2E6BCB" w:rsidRDefault="002E6BCB">
      <w:pPr>
        <w:rPr>
          <w:sz w:val="28"/>
          <w:szCs w:val="28"/>
        </w:rPr>
      </w:pPr>
    </w:p>
    <w:p w:rsidR="002E6BCB" w:rsidRDefault="00FC1787">
      <w:r>
        <w:rPr>
          <w:sz w:val="28"/>
          <w:szCs w:val="28"/>
        </w:rPr>
        <w:t>Программу составили:</w:t>
      </w:r>
    </w:p>
    <w:p w:rsidR="002E6BCB" w:rsidRDefault="002E6BCB">
      <w:pPr>
        <w:rPr>
          <w:sz w:val="28"/>
          <w:szCs w:val="28"/>
        </w:rPr>
      </w:pPr>
    </w:p>
    <w:p w:rsidR="002E6BCB" w:rsidRDefault="00FC1787">
      <w:bookmarkStart w:id="0" w:name="__DdeLink__35595_952770837"/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Малынкин</w:t>
      </w:r>
      <w:proofErr w:type="spellEnd"/>
      <w:r>
        <w:rPr>
          <w:sz w:val="28"/>
          <w:szCs w:val="28"/>
        </w:rPr>
        <w:t xml:space="preserve"> В.Г., </w:t>
      </w:r>
      <w:bookmarkEnd w:id="0"/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 xml:space="preserve">., доцент </w:t>
      </w: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FC1787">
      <w:r>
        <w:rPr>
          <w:sz w:val="28"/>
        </w:rPr>
        <w:t>Рецензент:</w:t>
      </w: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FC1787">
      <w:r>
        <w:rPr>
          <w:sz w:val="28"/>
          <w:szCs w:val="28"/>
        </w:rPr>
        <w:t xml:space="preserve">___________________ Антошина И.А.,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 xml:space="preserve">., доцент </w:t>
      </w: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ind w:right="-284"/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FC1787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2E6BCB" w:rsidRDefault="00FC1787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2E6BCB" w:rsidRDefault="002E6BCB">
      <w:pPr>
        <w:ind w:right="-284"/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p w:rsidR="002E6BCB" w:rsidRDefault="002E6BCB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8"/>
        <w:gridCol w:w="4926"/>
      </w:tblGrid>
      <w:tr w:rsidR="002E6BCB">
        <w:tc>
          <w:tcPr>
            <w:tcW w:w="4927" w:type="dxa"/>
            <w:shd w:val="clear" w:color="auto" w:fill="auto"/>
          </w:tcPr>
          <w:p w:rsidR="002E6BCB" w:rsidRDefault="002E6BCB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2E6BCB" w:rsidRDefault="00FC1787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2E6BCB" w:rsidRDefault="002E6BCB">
            <w:pPr>
              <w:spacing w:before="60"/>
              <w:rPr>
                <w:sz w:val="28"/>
                <w:szCs w:val="28"/>
              </w:rPr>
            </w:pPr>
          </w:p>
          <w:p w:rsidR="002E6BCB" w:rsidRDefault="002E6BCB">
            <w:pPr>
              <w:spacing w:before="60"/>
              <w:rPr>
                <w:sz w:val="28"/>
                <w:szCs w:val="28"/>
              </w:rPr>
            </w:pPr>
          </w:p>
          <w:p w:rsidR="002E6BCB" w:rsidRDefault="00FC1787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2E6BCB" w:rsidRDefault="00FC1787">
            <w:r>
              <w:rPr>
                <w:sz w:val="28"/>
                <w:szCs w:val="28"/>
              </w:rPr>
              <w:t>«____»____________________20__  г.</w:t>
            </w:r>
          </w:p>
          <w:p w:rsidR="002E6BCB" w:rsidRDefault="002E6BCB">
            <w:pPr>
              <w:rPr>
                <w:sz w:val="28"/>
                <w:szCs w:val="28"/>
              </w:rPr>
            </w:pPr>
          </w:p>
        </w:tc>
      </w:tr>
    </w:tbl>
    <w:p w:rsidR="002E6BCB" w:rsidRDefault="002E6BCB">
      <w:pPr>
        <w:rPr>
          <w:rStyle w:val="FontStyle140"/>
        </w:rPr>
      </w:pPr>
    </w:p>
    <w:p w:rsidR="002E6BCB" w:rsidRDefault="00FC1787">
      <w:pPr>
        <w:tabs>
          <w:tab w:val="left" w:pos="4962"/>
        </w:tabs>
        <w:jc w:val="center"/>
        <w:rPr>
          <w:rStyle w:val="FontStyle140"/>
          <w:spacing w:val="20"/>
        </w:rPr>
      </w:pPr>
      <w:r>
        <w:br w:type="page"/>
      </w:r>
    </w:p>
    <w:p w:rsidR="002E6BCB" w:rsidRDefault="00FC1787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1" w:name="bookmark3"/>
      <w:bookmarkEnd w:id="1"/>
      <w:r>
        <w:rPr>
          <w:rStyle w:val="FontStyle132"/>
          <w:sz w:val="28"/>
          <w:szCs w:val="28"/>
        </w:rPr>
        <w:lastRenderedPageBreak/>
        <w:t>1</w:t>
      </w:r>
      <w:r>
        <w:rPr>
          <w:rStyle w:val="FontStyle132"/>
          <w:sz w:val="28"/>
          <w:szCs w:val="28"/>
        </w:rPr>
        <w:tab/>
      </w:r>
      <w:r>
        <w:rPr>
          <w:rStyle w:val="FontStyle140"/>
        </w:rPr>
        <w:t xml:space="preserve">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2E6BCB" w:rsidRDefault="002E6BCB">
      <w:pPr>
        <w:pStyle w:val="Style24"/>
        <w:widowControl/>
        <w:spacing w:line="240" w:lineRule="auto"/>
        <w:ind w:left="915" w:firstLine="0"/>
        <w:jc w:val="both"/>
        <w:rPr>
          <w:rStyle w:val="FontStyle142"/>
          <w:b/>
          <w:bCs/>
          <w:sz w:val="28"/>
          <w:szCs w:val="28"/>
        </w:rPr>
      </w:pPr>
    </w:p>
    <w:p w:rsidR="002E6BCB" w:rsidRDefault="00FC1787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>
        <w:rPr>
          <w:rStyle w:val="FontStyle142"/>
          <w:sz w:val="28"/>
          <w:szCs w:val="28"/>
        </w:rPr>
        <w:t>бакалавриата</w:t>
      </w:r>
      <w:proofErr w:type="spellEnd"/>
      <w:r>
        <w:rPr>
          <w:rStyle w:val="FontStyle142"/>
          <w:sz w:val="28"/>
          <w:szCs w:val="28"/>
        </w:rPr>
        <w:t xml:space="preserve"> 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234"/>
        <w:gridCol w:w="3403"/>
        <w:gridCol w:w="4394"/>
      </w:tblGrid>
      <w:tr w:rsidR="002E6BCB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Результаты освоения ООП</w:t>
            </w:r>
          </w:p>
          <w:p w:rsidR="002E6BCB" w:rsidRDefault="00FC178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i w:val="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2E6BCB">
        <w:trPr>
          <w:trHeight w:val="9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Style97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ПК-5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Pr="00FC1787" w:rsidRDefault="00FC1787" w:rsidP="00FC1787">
            <w:pPr>
              <w:jc w:val="both"/>
              <w:rPr>
                <w:rStyle w:val="FontStyle142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FC1787">
              <w:rPr>
                <w:color w:val="000000"/>
                <w:sz w:val="28"/>
                <w:szCs w:val="18"/>
              </w:rPr>
              <w:t>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ind w:firstLine="33"/>
              <w:rPr>
                <w:rStyle w:val="FontStyle138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b/>
                <w:i w:val="0"/>
                <w:iCs w:val="0"/>
                <w:sz w:val="28"/>
                <w:szCs w:val="28"/>
              </w:rPr>
              <w:t>Знать:</w:t>
            </w:r>
          </w:p>
          <w:p w:rsidR="00FC1787" w:rsidRPr="00FC1787" w:rsidRDefault="00FC1787" w:rsidP="00FC1787">
            <w:pPr>
              <w:ind w:firstLine="33"/>
              <w:rPr>
                <w:rStyle w:val="FontStyle138"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i w:val="0"/>
                <w:iCs w:val="0"/>
                <w:sz w:val="28"/>
                <w:szCs w:val="28"/>
              </w:rPr>
              <w:t>Технические характеристики систем и оборудования.</w:t>
            </w:r>
          </w:p>
          <w:p w:rsidR="00FC1787" w:rsidRDefault="00FC1787">
            <w:pPr>
              <w:ind w:firstLine="33"/>
              <w:rPr>
                <w:rStyle w:val="FontStyle138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b/>
                <w:i w:val="0"/>
                <w:iCs w:val="0"/>
                <w:sz w:val="28"/>
                <w:szCs w:val="28"/>
              </w:rPr>
              <w:t>Уметь:</w:t>
            </w:r>
          </w:p>
          <w:p w:rsidR="00FC1787" w:rsidRPr="00FC1787" w:rsidRDefault="005B19BD">
            <w:pPr>
              <w:ind w:firstLine="33"/>
              <w:rPr>
                <w:rStyle w:val="FontStyle138"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i w:val="0"/>
                <w:iCs w:val="0"/>
                <w:sz w:val="28"/>
                <w:szCs w:val="28"/>
              </w:rPr>
              <w:t>Планировать работы по модернизации систем и оборудования.</w:t>
            </w:r>
          </w:p>
          <w:p w:rsidR="00FC1787" w:rsidRDefault="00FC1787">
            <w:pPr>
              <w:ind w:firstLine="33"/>
              <w:rPr>
                <w:rStyle w:val="FontStyle138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b/>
                <w:i w:val="0"/>
                <w:iCs w:val="0"/>
                <w:sz w:val="28"/>
                <w:szCs w:val="28"/>
              </w:rPr>
              <w:t>Владеть:</w:t>
            </w:r>
          </w:p>
          <w:p w:rsidR="00FC1787" w:rsidRPr="00FC1787" w:rsidRDefault="005B19BD">
            <w:pPr>
              <w:ind w:firstLine="33"/>
              <w:rPr>
                <w:rStyle w:val="FontStyle138"/>
                <w:i w:val="0"/>
                <w:iCs w:val="0"/>
                <w:sz w:val="28"/>
                <w:szCs w:val="28"/>
              </w:rPr>
            </w:pPr>
            <w:r>
              <w:rPr>
                <w:rStyle w:val="FontStyle138"/>
                <w:i w:val="0"/>
                <w:iCs w:val="0"/>
                <w:sz w:val="28"/>
                <w:szCs w:val="28"/>
              </w:rPr>
              <w:t>Навыками планирования и организации работ по модернизации систем и оборудования.</w:t>
            </w:r>
          </w:p>
        </w:tc>
      </w:tr>
      <w:tr w:rsidR="002E6BCB">
        <w:trPr>
          <w:trHeight w:val="9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Style97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ПК-6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Pr="00FC1787" w:rsidRDefault="00FC1787" w:rsidP="00FC1787">
            <w:pPr>
              <w:rPr>
                <w:rStyle w:val="FontStyle142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FC1787">
              <w:rPr>
                <w:color w:val="000000"/>
                <w:sz w:val="28"/>
                <w:szCs w:val="18"/>
              </w:rPr>
              <w:t>к определению производственных и непроизводственных затрат на обеспечение необходимого качества продукции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pStyle w:val="ad"/>
              <w:ind w:firstLine="3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FC1787" w:rsidRPr="00FC1787" w:rsidRDefault="00FC1787">
            <w:pPr>
              <w:pStyle w:val="ad"/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проведения входного контроля систем, оборудования, материалов и запасных частей.</w:t>
            </w:r>
          </w:p>
          <w:p w:rsidR="00FC1787" w:rsidRDefault="00FC1787">
            <w:pPr>
              <w:pStyle w:val="ad"/>
              <w:ind w:firstLine="3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C1787" w:rsidRDefault="005B19BD">
            <w:pPr>
              <w:pStyle w:val="ad"/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потребности в системах, оборудовании, приборах;</w:t>
            </w:r>
          </w:p>
          <w:p w:rsidR="005B19BD" w:rsidRPr="00FC1787" w:rsidRDefault="005B19BD">
            <w:pPr>
              <w:pStyle w:val="ad"/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заявки на системы, оборудование, приборы, блоки, запчасти и материалы.</w:t>
            </w:r>
          </w:p>
          <w:p w:rsidR="00FC1787" w:rsidRDefault="00FC1787">
            <w:pPr>
              <w:pStyle w:val="ad"/>
              <w:ind w:firstLine="3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Владеть:</w:t>
            </w:r>
          </w:p>
          <w:p w:rsidR="00FC1787" w:rsidRPr="00FC1787" w:rsidRDefault="005B19BD">
            <w:pPr>
              <w:pStyle w:val="ad"/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Навыками организации контроля потребности в системах, оборудовании, приборах.</w:t>
            </w:r>
          </w:p>
        </w:tc>
      </w:tr>
    </w:tbl>
    <w:p w:rsidR="002E6BCB" w:rsidRDefault="002E6BCB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2E6BCB" w:rsidRDefault="00FC1787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2" w:name="bookmark4"/>
      <w:r>
        <w:rPr>
          <w:rStyle w:val="FontStyle140"/>
        </w:rPr>
        <w:t>2</w:t>
      </w:r>
      <w:bookmarkEnd w:id="2"/>
      <w:r>
        <w:rPr>
          <w:rStyle w:val="FontStyle140"/>
        </w:rPr>
        <w:t xml:space="preserve">. Место дисциплины в структуре ООП </w:t>
      </w:r>
      <w:proofErr w:type="spellStart"/>
      <w:r>
        <w:rPr>
          <w:rStyle w:val="FontStyle140"/>
        </w:rPr>
        <w:t>бакалавриата</w:t>
      </w:r>
      <w:proofErr w:type="spellEnd"/>
    </w:p>
    <w:p w:rsidR="002E6BCB" w:rsidRDefault="002E6BCB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2E6BCB" w:rsidRDefault="00FC1787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рамках </w:t>
      </w:r>
      <w:r w:rsidR="005B19BD">
        <w:rPr>
          <w:rStyle w:val="FontStyle142"/>
          <w:sz w:val="28"/>
          <w:szCs w:val="28"/>
        </w:rPr>
        <w:t>вариативной</w:t>
      </w:r>
      <w:r>
        <w:rPr>
          <w:rStyle w:val="FontStyle142"/>
          <w:sz w:val="28"/>
          <w:szCs w:val="28"/>
        </w:rPr>
        <w:t xml:space="preserve"> части. Индекс дисциплины: Б</w:t>
      </w:r>
      <w:proofErr w:type="gramStart"/>
      <w:r>
        <w:rPr>
          <w:rStyle w:val="FontStyle142"/>
          <w:sz w:val="28"/>
          <w:szCs w:val="28"/>
        </w:rPr>
        <w:t>1</w:t>
      </w:r>
      <w:proofErr w:type="gramEnd"/>
      <w:r>
        <w:rPr>
          <w:rStyle w:val="FontStyle142"/>
          <w:sz w:val="28"/>
          <w:szCs w:val="28"/>
        </w:rPr>
        <w:t>.</w:t>
      </w:r>
      <w:r w:rsidR="005B19BD">
        <w:rPr>
          <w:rStyle w:val="FontStyle142"/>
          <w:sz w:val="28"/>
          <w:szCs w:val="28"/>
        </w:rPr>
        <w:t>В.ОД.8</w:t>
      </w:r>
    </w:p>
    <w:p w:rsidR="002E6BCB" w:rsidRDefault="00FC1787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lastRenderedPageBreak/>
        <w:t xml:space="preserve">Для освоения дисциплины необходимы компетенции, сформированные в рамках изучения следующих дисциплин: </w:t>
      </w:r>
    </w:p>
    <w:p w:rsidR="002E6BCB" w:rsidRDefault="00FC1787">
      <w:pPr>
        <w:pStyle w:val="Style22"/>
        <w:widowControl/>
        <w:tabs>
          <w:tab w:val="left" w:leader="dot" w:pos="493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Физика;</w:t>
      </w:r>
    </w:p>
    <w:p w:rsidR="002E6BCB" w:rsidRDefault="00FC1787">
      <w:pPr>
        <w:pStyle w:val="Style22"/>
        <w:widowControl/>
        <w:tabs>
          <w:tab w:val="left" w:leader="dot" w:pos="493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Ядерная физика;</w:t>
      </w:r>
    </w:p>
    <w:p w:rsidR="002E6BCB" w:rsidRDefault="005B19BD">
      <w:pPr>
        <w:pStyle w:val="Style22"/>
        <w:widowControl/>
        <w:tabs>
          <w:tab w:val="left" w:leader="dot" w:pos="4939"/>
        </w:tabs>
        <w:spacing w:line="240" w:lineRule="auto"/>
        <w:rPr>
          <w:rStyle w:val="FontStyle142"/>
          <w:sz w:val="28"/>
          <w:szCs w:val="28"/>
        </w:rPr>
      </w:pPr>
      <w:r>
        <w:rPr>
          <w:sz w:val="28"/>
          <w:szCs w:val="28"/>
        </w:rPr>
        <w:t>Сопротивление материалов</w:t>
      </w:r>
      <w:r w:rsidR="00FC1787">
        <w:rPr>
          <w:sz w:val="28"/>
          <w:szCs w:val="28"/>
        </w:rPr>
        <w:t>.</w:t>
      </w:r>
    </w:p>
    <w:p w:rsidR="002E6BCB" w:rsidRDefault="005B19B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bookmarkStart w:id="3" w:name="_GoBack"/>
      <w:bookmarkEnd w:id="3"/>
      <w:r>
        <w:rPr>
          <w:rStyle w:val="FontStyle142"/>
          <w:sz w:val="28"/>
          <w:szCs w:val="28"/>
        </w:rPr>
        <w:t>Дисциплина изучается на 3 курсе в 5</w:t>
      </w:r>
      <w:r w:rsidR="00FC1787">
        <w:rPr>
          <w:rStyle w:val="FontStyle142"/>
          <w:sz w:val="28"/>
          <w:szCs w:val="28"/>
        </w:rPr>
        <w:t xml:space="preserve"> семестре.</w:t>
      </w:r>
    </w:p>
    <w:p w:rsidR="005B19BD" w:rsidRDefault="005B19B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E6BCB" w:rsidRDefault="002E6BCB">
      <w:pPr>
        <w:widowControl/>
        <w:jc w:val="both"/>
      </w:pPr>
    </w:p>
    <w:p w:rsidR="002E6BCB" w:rsidRDefault="002E6BCB">
      <w:pPr>
        <w:sectPr w:rsidR="002E6BCB">
          <w:footerReference w:type="default" r:id="rId7"/>
          <w:pgSz w:w="11906" w:h="16838"/>
          <w:pgMar w:top="1134" w:right="1134" w:bottom="1686" w:left="1134" w:header="0" w:footer="1134" w:gutter="0"/>
          <w:cols w:space="720"/>
          <w:formProt w:val="0"/>
        </w:sect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454"/>
        <w:gridCol w:w="2607"/>
        <w:gridCol w:w="2497"/>
      </w:tblGrid>
      <w:tr w:rsidR="002E6BCB">
        <w:trPr>
          <w:trHeight w:val="57"/>
        </w:trPr>
        <w:tc>
          <w:tcPr>
            <w:tcW w:w="4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Вид работы</w:t>
            </w:r>
          </w:p>
        </w:tc>
        <w:tc>
          <w:tcPr>
            <w:tcW w:w="4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2E6BCB">
        <w:trPr>
          <w:trHeight w:val="57"/>
        </w:trPr>
        <w:tc>
          <w:tcPr>
            <w:tcW w:w="4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2E6BCB">
        <w:trPr>
          <w:trHeight w:val="57"/>
        </w:trPr>
        <w:tc>
          <w:tcPr>
            <w:tcW w:w="4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2E6BCB">
        <w:trPr>
          <w:trHeight w:val="57"/>
        </w:trPr>
        <w:tc>
          <w:tcPr>
            <w:tcW w:w="4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</w:t>
            </w:r>
          </w:p>
        </w:tc>
      </w:tr>
      <w:tr w:rsidR="002E6BCB">
        <w:trPr>
          <w:trHeight w:val="57"/>
        </w:trPr>
        <w:tc>
          <w:tcPr>
            <w:tcW w:w="4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5B19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BCB" w:rsidRDefault="005B19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5B19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B19BD">
              <w:rPr>
                <w:sz w:val="28"/>
                <w:szCs w:val="28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5B1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5B19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E6BCB" w:rsidRDefault="005B19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</w:t>
            </w:r>
            <w:proofErr w:type="gramStart"/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>всего)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BCB" w:rsidRDefault="005B19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5B1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>подготовка к семинарам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5B1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ко всем видам текущего контроля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5B1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зачету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5B1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Всего (часы):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BCB">
        <w:trPr>
          <w:trHeight w:val="57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E6BCB" w:rsidRDefault="00FC1787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FC17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E6BCB" w:rsidRDefault="002E6B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6BCB" w:rsidRDefault="002E6BCB">
      <w:pPr>
        <w:sectPr w:rsidR="002E6BCB">
          <w:type w:val="continuous"/>
          <w:pgSz w:w="11906" w:h="16838"/>
          <w:pgMar w:top="1134" w:right="1134" w:bottom="1686" w:left="1134" w:header="0" w:footer="1134" w:gutter="0"/>
          <w:cols w:space="720"/>
          <w:formProt w:val="0"/>
          <w:docGrid w:linePitch="312" w:charSpace="-6145"/>
        </w:sect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E6BCB" w:rsidRDefault="002E6BCB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E6BCB" w:rsidRDefault="00FC1787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80"/>
        <w:gridCol w:w="5151"/>
        <w:gridCol w:w="937"/>
        <w:gridCol w:w="937"/>
        <w:gridCol w:w="937"/>
        <w:gridCol w:w="938"/>
        <w:gridCol w:w="939"/>
        <w:gridCol w:w="938"/>
        <w:gridCol w:w="939"/>
        <w:gridCol w:w="938"/>
        <w:gridCol w:w="939"/>
        <w:gridCol w:w="936"/>
      </w:tblGrid>
      <w:tr w:rsidR="002E6BCB">
        <w:tc>
          <w:tcPr>
            <w:tcW w:w="7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sz w:val="28"/>
                <w:szCs w:val="28"/>
              </w:rPr>
              <w:t>/</w:t>
            </w:r>
            <w:proofErr w:type="spellStart"/>
            <w:r>
              <w:rPr>
                <w:rStyle w:val="FontStyle134"/>
                <w:sz w:val="28"/>
                <w:szCs w:val="28"/>
              </w:rPr>
              <w:t>п</w:t>
            </w:r>
            <w:proofErr w:type="spellEnd"/>
          </w:p>
          <w:p w:rsidR="002E6BCB" w:rsidRDefault="002E6BCB">
            <w:pPr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Виды </w:t>
            </w:r>
            <w:proofErr w:type="gramStart"/>
            <w:r>
              <w:rPr>
                <w:rStyle w:val="FontStyle134"/>
                <w:sz w:val="28"/>
                <w:szCs w:val="28"/>
              </w:rPr>
              <w:t>учебной</w:t>
            </w:r>
            <w:proofErr w:type="gramEnd"/>
            <w:r>
              <w:rPr>
                <w:rStyle w:val="FontStyle13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sz w:val="28"/>
                <w:szCs w:val="28"/>
              </w:rPr>
              <w:t>работы</w:t>
            </w:r>
            <w:r>
              <w:rPr>
                <w:rStyle w:val="FontStyle134"/>
                <w:b w:val="0"/>
                <w:sz w:val="28"/>
                <w:szCs w:val="28"/>
              </w:rPr>
              <w:t>в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часах</w:t>
            </w:r>
            <w:r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2E6BCB" w:rsidRDefault="002E6BC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i/>
                <w:sz w:val="28"/>
                <w:szCs w:val="28"/>
              </w:rPr>
            </w:pPr>
          </w:p>
        </w:tc>
      </w:tr>
      <w:tr w:rsidR="002E6BCB">
        <w:trPr>
          <w:trHeight w:val="332"/>
        </w:trPr>
        <w:tc>
          <w:tcPr>
            <w:tcW w:w="7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2E6BC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2E6BC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Заочная форма обучения</w:t>
            </w:r>
          </w:p>
        </w:tc>
      </w:tr>
      <w:tr w:rsidR="002E6BCB">
        <w:trPr>
          <w:trHeight w:val="342"/>
        </w:trPr>
        <w:tc>
          <w:tcPr>
            <w:tcW w:w="7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2E6BC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2E6BC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СРО</w:t>
            </w: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Идеальные и реальные кристаллы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Основы теории сплавов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требования к материалам ядерных реакторов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4.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Влияние облучения на свойства материалов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5.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Конструкционные материалы активной зоны реактора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6.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Ядерные топливные материалы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7.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Теплоносители и замедлители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8.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Поглощающие материалы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E6BCB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B19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B19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5B19BD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2E6BCB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</w:tr>
    </w:tbl>
    <w:p w:rsidR="002E6BCB" w:rsidRDefault="002E6BCB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2E6BCB" w:rsidRDefault="00FC1787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практическиезанятия</w:t>
      </w:r>
      <w:proofErr w:type="spellEnd"/>
      <w:r>
        <w:rPr>
          <w:i/>
          <w:sz w:val="28"/>
          <w:szCs w:val="28"/>
        </w:rPr>
        <w:t xml:space="preserve"> /семинары, 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СРО – самостоятельная работа обучающихся</w:t>
      </w:r>
    </w:p>
    <w:p w:rsidR="002E6BCB" w:rsidRDefault="002E6BCB">
      <w:pPr>
        <w:pStyle w:val="Style5"/>
        <w:widowControl/>
        <w:jc w:val="both"/>
        <w:rPr>
          <w:sz w:val="28"/>
          <w:szCs w:val="28"/>
        </w:rPr>
      </w:pPr>
    </w:p>
    <w:p w:rsidR="002E6BCB" w:rsidRDefault="002E6BCB">
      <w:pPr>
        <w:pStyle w:val="Style5"/>
        <w:widowControl/>
        <w:jc w:val="both"/>
        <w:rPr>
          <w:sz w:val="28"/>
          <w:szCs w:val="28"/>
        </w:rPr>
      </w:pPr>
    </w:p>
    <w:p w:rsidR="002E6BCB" w:rsidRDefault="002E6BCB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  <w:sectPr w:rsidR="002E6BCB">
          <w:footerReference w:type="default" r:id="rId8"/>
          <w:pgSz w:w="16838" w:h="11906" w:orient="landscape"/>
          <w:pgMar w:top="1418" w:right="851" w:bottom="777" w:left="851" w:header="0" w:footer="720" w:gutter="0"/>
          <w:cols w:space="720"/>
          <w:formProt w:val="0"/>
          <w:docGrid w:linePitch="326" w:charSpace="-6145"/>
        </w:sectPr>
      </w:pPr>
    </w:p>
    <w:p w:rsidR="002E6BCB" w:rsidRDefault="00FC1787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4" w:name="bookmark6"/>
      <w:r>
        <w:rPr>
          <w:rStyle w:val="FontStyle141"/>
          <w:sz w:val="28"/>
          <w:szCs w:val="28"/>
        </w:rPr>
        <w:lastRenderedPageBreak/>
        <w:t>4</w:t>
      </w:r>
      <w:bookmarkEnd w:id="4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2E6BCB" w:rsidRDefault="002E6BCB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2E6BCB" w:rsidRDefault="00FC1787">
      <w:pPr>
        <w:pStyle w:val="Style97"/>
        <w:widowControl/>
        <w:spacing w:line="240" w:lineRule="auto"/>
        <w:jc w:val="both"/>
        <w:rPr>
          <w:rStyle w:val="FontStyle130"/>
          <w:sz w:val="28"/>
          <w:szCs w:val="28"/>
        </w:rPr>
      </w:pPr>
      <w:r>
        <w:rPr>
          <w:rStyle w:val="FontStyle130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0"/>
      </w:tblGrid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FC1787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Содержание</w:t>
            </w:r>
          </w:p>
          <w:p w:rsidR="002E6BCB" w:rsidRDefault="002E6BCB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</w:p>
          <w:p w:rsidR="002E6BCB" w:rsidRDefault="002E6BCB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Идеальные и реальные кристаллы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и аморфные материалы. Классификация кристаллических материалов. Кристаллографические обозначения. Монокристаллы и поликристаллы.</w:t>
            </w:r>
          </w:p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дефектов. Точечные дефекты и их роль в формировании свойств облученных материалов. Линейные дефекты, их роль в формировании свой</w:t>
            </w:r>
            <w:proofErr w:type="gramStart"/>
            <w:r>
              <w:rPr>
                <w:sz w:val="28"/>
                <w:szCs w:val="28"/>
              </w:rPr>
              <w:t>ств пл</w:t>
            </w:r>
            <w:proofErr w:type="gramEnd"/>
            <w:r>
              <w:rPr>
                <w:sz w:val="28"/>
                <w:szCs w:val="28"/>
              </w:rPr>
              <w:t>астически деформированных материалов. Поверхностные дефекты.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Основы теории сплавов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Фазы в сплавах. Фазовые диаграммы, экспериментальное построение и расчет фазовых диаграмм. Диаграмма железо-углерод. Типы фазовых превращений, их сущность, способы реализации: диффузионные и </w:t>
            </w:r>
            <w:proofErr w:type="spellStart"/>
            <w:r>
              <w:rPr>
                <w:bCs/>
                <w:sz w:val="28"/>
                <w:szCs w:val="28"/>
              </w:rPr>
              <w:t>бездиффузионные</w:t>
            </w:r>
            <w:proofErr w:type="spellEnd"/>
            <w:r>
              <w:rPr>
                <w:bCs/>
                <w:sz w:val="28"/>
                <w:szCs w:val="28"/>
              </w:rPr>
              <w:t xml:space="preserve">  превращения, явления возврата, отдыха, рекристаллизации, полиморфизма. Кристаллизация и фазовые превращения в твердом состоянии. Фазовые превращения в сплавах системы железо-углерод. Дисперсионное твердение.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требования к материалам ядерных реакторов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типичных рабочих параметров активной зоны ядерных реакторов и других энергетических установок. Общие требования к материалам и конструкциям ядерных реакторов. Экономические, технологические и научные проблемы выбора материалов и конструкций элементов активной зоны.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Влияние облучения на свойства материалов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Внутреннее строение твердого тела, типы связей, энергия связи. Кристаллическое строение, основные типы кристаллических решеток и их дефекты. Связь с механическими, теплофизическими и химическими свойствами. Анизотропия кристаллического строения и свойств. Классификация радиационных повреждений. Основные свойства точечных дефектов. Коллективные дефекты. Основные радиационные эффекты, их энергетическая, </w:t>
            </w:r>
            <w:proofErr w:type="spellStart"/>
            <w:r>
              <w:rPr>
                <w:sz w:val="28"/>
                <w:szCs w:val="28"/>
              </w:rPr>
              <w:t>дозная</w:t>
            </w:r>
            <w:proofErr w:type="spellEnd"/>
            <w:r>
              <w:rPr>
                <w:sz w:val="28"/>
                <w:szCs w:val="28"/>
              </w:rPr>
              <w:t xml:space="preserve"> и температурная зависимости. Радиационная стойкость и радиационный ресурс.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Конструкционные материалы активной зоны реактора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Сплавы магния, алюминия и циркония. </w:t>
            </w:r>
            <w:proofErr w:type="spellStart"/>
            <w:r>
              <w:rPr>
                <w:sz w:val="28"/>
                <w:szCs w:val="28"/>
              </w:rPr>
              <w:t>Аустенитные</w:t>
            </w:r>
            <w:proofErr w:type="spellEnd"/>
            <w:r>
              <w:rPr>
                <w:sz w:val="28"/>
                <w:szCs w:val="28"/>
              </w:rPr>
              <w:t xml:space="preserve"> и нержавеющие стали. Жаропрочные и тугоплавкие сплавы. Их ядерно-физические, теплофизические и механические характеристики. Легирующие добавки и их влияние на свойства сплавов. Совместимость и радиационная стойкость.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Ядерные топливные материалы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основные требования к ядерному топливу. Виды ядерного топлива и топливные циклы. </w:t>
            </w:r>
            <w:proofErr w:type="spellStart"/>
            <w:r>
              <w:rPr>
                <w:sz w:val="28"/>
                <w:szCs w:val="28"/>
              </w:rPr>
              <w:t>Энерговыроботка</w:t>
            </w:r>
            <w:proofErr w:type="spellEnd"/>
            <w:r>
              <w:rPr>
                <w:sz w:val="28"/>
                <w:szCs w:val="28"/>
              </w:rPr>
              <w:t xml:space="preserve"> и глубина выгорания. Продукты деления и изменение </w:t>
            </w:r>
            <w:proofErr w:type="spellStart"/>
            <w:r>
              <w:rPr>
                <w:sz w:val="28"/>
                <w:szCs w:val="28"/>
              </w:rPr>
              <w:t>нуклидного</w:t>
            </w:r>
            <w:proofErr w:type="spellEnd"/>
            <w:r>
              <w:rPr>
                <w:sz w:val="28"/>
                <w:szCs w:val="28"/>
              </w:rPr>
              <w:t xml:space="preserve"> состава топлива.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свойства металлического урана. Влияние облучения на свойства урана. Виды сплавов урана, их свойства и совместимость. Плутоний, как ядерное топливо. Получение плутония и его свойства. Сплавы плутония. Торий, его сплавы и их свойства. Анализ эксплуатации металлического топлива, проблемы и перспективы его использования в ядерной энергетике.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Керамическое топливо. Классификация керамического топлива. Оксид урана и его свойства. Технология изготовления порошка UO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. Производство изделий из компактной двуокиси урана и требования к ним. Терморадиационная стойкость и совместимость. Оксиды плутония и тория, смешанные оксиды, их свойства, достоинства и недостатки. Карбидное топливо и его свойства. Нитриды и другие виды керамического топлива. Сравнительный анализ и перспективы использования. Дисперсионное топливо. Виды, требования, свойства и перспективы использования.</w:t>
            </w:r>
          </w:p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Альтернативные и редко используемые виды ядерного топлива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7.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Теплоносители и замедлители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Требования, предъявляемые к теплоносителям, основные виды и особенности </w:t>
            </w:r>
            <w:proofErr w:type="spellStart"/>
            <w:r>
              <w:rPr>
                <w:sz w:val="28"/>
                <w:szCs w:val="28"/>
              </w:rPr>
              <w:t>теплоотвода</w:t>
            </w:r>
            <w:proofErr w:type="spellEnd"/>
            <w:r>
              <w:rPr>
                <w:sz w:val="28"/>
                <w:szCs w:val="28"/>
              </w:rPr>
              <w:t>. Рабочие параметры теплоносителей. Затраты на прокачку. Газовые теплоносители. Механизмы коррозии в газах. Меры защиты от коррозии. Свойства газовых теплоносителей (воздух, 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He</w:t>
            </w:r>
            <w:proofErr w:type="spellEnd"/>
            <w:r>
              <w:rPr>
                <w:sz w:val="28"/>
                <w:szCs w:val="28"/>
              </w:rPr>
              <w:t>, He+N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диссоциирующие</w:t>
            </w:r>
            <w:proofErr w:type="spellEnd"/>
            <w:r>
              <w:rPr>
                <w:sz w:val="28"/>
                <w:szCs w:val="28"/>
              </w:rPr>
              <w:t xml:space="preserve"> газы). Сравнительный анализ эксплуатации газовых теплоносителей, проблемы и перспективы использования. Жидкометаллические теплоносители. Механизмы коррозии в жидких металлах. Особенности применения и способы очистки. Свойства жидкометаллических </w:t>
            </w:r>
            <w:r>
              <w:rPr>
                <w:sz w:val="28"/>
                <w:szCs w:val="28"/>
              </w:rPr>
              <w:lastRenderedPageBreak/>
              <w:t>теплоносителей (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>). Органические теплоносители. Виды органических теплоносителей, их свойства и терморадиационная стойкость.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водному теплоносителю. Теплофизические свойства воды и водяного пара. Замедляющие свойства тяжелой и легкой воды. Паровой коэффициент реактивности. Радиолиз воды и меры его подавления. Коррозия в воде. Понятие двойного электрического слоя. Анодные и катодные реакции. Активация воды.</w:t>
            </w:r>
          </w:p>
          <w:p w:rsidR="002E6BCB" w:rsidRDefault="00FC1787">
            <w:pPr>
              <w:widowControl/>
              <w:ind w:firstLine="426"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требования к замедлителям и терморадиационные параметры их эксплуатации. Свойства графита и его радиационная стойкость. Особенности реакторов с графитовым замедлителем. Энергия </w:t>
            </w:r>
            <w:proofErr w:type="spellStart"/>
            <w:r>
              <w:rPr>
                <w:sz w:val="28"/>
                <w:szCs w:val="28"/>
              </w:rPr>
              <w:t>Вигнера</w:t>
            </w:r>
            <w:proofErr w:type="spellEnd"/>
            <w:r>
              <w:rPr>
                <w:sz w:val="28"/>
                <w:szCs w:val="28"/>
              </w:rPr>
              <w:t>. Характеристики бериллия, проблемы и перспективы его использования в ядерной энергетике.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Поглощающие материалы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Поглощающие материалы и их свойства. Формы использования поглотителей и материалов защиты. Проблемы и перспективы создания новых конструкционных материалов активной зоны реактора.</w:t>
            </w:r>
          </w:p>
        </w:tc>
      </w:tr>
    </w:tbl>
    <w:p w:rsidR="002E6BCB" w:rsidRDefault="002E6BCB">
      <w:pPr>
        <w:rPr>
          <w:rStyle w:val="FontStyle130"/>
          <w:i w:val="0"/>
          <w:sz w:val="28"/>
          <w:szCs w:val="28"/>
        </w:rPr>
      </w:pPr>
    </w:p>
    <w:p w:rsidR="002E6BCB" w:rsidRDefault="00FC1787">
      <w:r>
        <w:rPr>
          <w:rStyle w:val="FontStyle130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FC1787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E6BCB" w:rsidRDefault="00FC1787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Содержание</w:t>
            </w:r>
          </w:p>
          <w:p w:rsidR="002E6BCB" w:rsidRDefault="002E6BCB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</w:p>
          <w:p w:rsidR="002E6BCB" w:rsidRDefault="002E6BCB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Идеальные и реальные кристаллы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и аморфные материалы. Классификация кристаллических материалов. Кристаллографические обозначения. Монокристаллы и поликристаллы.</w:t>
            </w:r>
          </w:p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дефектов. Точечные дефекты и их роль в формировании свойств облученных материалов. Линейные дефекты, их роль в формировании свой</w:t>
            </w:r>
            <w:proofErr w:type="gramStart"/>
            <w:r>
              <w:rPr>
                <w:sz w:val="28"/>
                <w:szCs w:val="28"/>
              </w:rPr>
              <w:t>ств пл</w:t>
            </w:r>
            <w:proofErr w:type="gramEnd"/>
            <w:r>
              <w:rPr>
                <w:sz w:val="28"/>
                <w:szCs w:val="28"/>
              </w:rPr>
              <w:t>астически деформированных материалов. Поверхностные дефекты.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Основы теории сплавов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Фазы в сплавах. Фазовые диаграммы, экспериментальное построение и расчет фазовых диаграмм. Диаграмма железо-углерод. Типы фазовых превращений, их сущность, способы реализации: диффузионные и </w:t>
            </w:r>
            <w:proofErr w:type="spellStart"/>
            <w:r>
              <w:rPr>
                <w:bCs/>
                <w:sz w:val="28"/>
                <w:szCs w:val="28"/>
              </w:rPr>
              <w:t>бездиффузионные</w:t>
            </w:r>
            <w:proofErr w:type="spellEnd"/>
            <w:r>
              <w:rPr>
                <w:bCs/>
                <w:sz w:val="28"/>
                <w:szCs w:val="28"/>
              </w:rPr>
              <w:t xml:space="preserve"> превращения, явления возврата, отдыха, рекристаллизации, полиморфизма. Кристаллизация </w:t>
            </w:r>
            <w:r>
              <w:rPr>
                <w:bCs/>
                <w:sz w:val="28"/>
                <w:szCs w:val="28"/>
              </w:rPr>
              <w:lastRenderedPageBreak/>
              <w:t>и фазовые превращения в твердом состоянии. Фазовые превращения в сплавах системы железо-углерод. Дисперсионное твердение.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требования к материалам ядерных реакторов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типичных рабочих параметров активной зоны ядерных реакторов и других энергетических установок. Общие требования к материалам и конструкциям ядерных реакторов. Экономические, технологические и научные проблемы выбора материалов и конструкций элементов активной зоны.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Влияние облучения на свойства материалов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Внутреннее строение твердого тела, типы связей, энергия связи. Кристаллическое строение, основные типы кристаллических решеток и их дефекты. Связь с механическими, теплофизическими и химическими свойствами. Анизотропия кристаллического строения и свойств. Классификация радиационных повреждений. Основные свойства точечных дефектов. Коллективные дефекты. Основные радиационные эффекты, их энергетическая, </w:t>
            </w:r>
            <w:proofErr w:type="spellStart"/>
            <w:r>
              <w:rPr>
                <w:sz w:val="28"/>
                <w:szCs w:val="28"/>
              </w:rPr>
              <w:t>дозная</w:t>
            </w:r>
            <w:proofErr w:type="spellEnd"/>
            <w:r>
              <w:rPr>
                <w:sz w:val="28"/>
                <w:szCs w:val="28"/>
              </w:rPr>
              <w:t xml:space="preserve"> и температурная зависимости. Радиационная стойкость и радиационный ресурс.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Конструкционные материалы активной зоны реактора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Сплавы магния, алюминия и циркония. </w:t>
            </w:r>
            <w:proofErr w:type="spellStart"/>
            <w:r>
              <w:rPr>
                <w:sz w:val="28"/>
                <w:szCs w:val="28"/>
              </w:rPr>
              <w:t>Аустенитные</w:t>
            </w:r>
            <w:proofErr w:type="spellEnd"/>
            <w:r>
              <w:rPr>
                <w:sz w:val="28"/>
                <w:szCs w:val="28"/>
              </w:rPr>
              <w:t xml:space="preserve"> и нержавеющие стали. Жаропрочные и тугоплавкие сплавы. Их ядерно-физические, теплофизические и механические характеристики. Легирующие добавки и их влияние на свойства сплавов. Совместимость и радиационная стойкость.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Ядерные топливные материалы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основные требования к ядерному топливу. Виды ядерного топлива и топливные циклы. </w:t>
            </w:r>
            <w:proofErr w:type="spellStart"/>
            <w:r>
              <w:rPr>
                <w:sz w:val="28"/>
                <w:szCs w:val="28"/>
              </w:rPr>
              <w:t>Энерговыроботка</w:t>
            </w:r>
            <w:proofErr w:type="spellEnd"/>
            <w:r>
              <w:rPr>
                <w:sz w:val="28"/>
                <w:szCs w:val="28"/>
              </w:rPr>
              <w:t xml:space="preserve"> и глубина выгорания. Продукты деления и изменение </w:t>
            </w:r>
            <w:proofErr w:type="spellStart"/>
            <w:r>
              <w:rPr>
                <w:sz w:val="28"/>
                <w:szCs w:val="28"/>
              </w:rPr>
              <w:t>нуклидного</w:t>
            </w:r>
            <w:proofErr w:type="spellEnd"/>
            <w:r>
              <w:rPr>
                <w:sz w:val="28"/>
                <w:szCs w:val="28"/>
              </w:rPr>
              <w:t xml:space="preserve"> состава топлива.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свойства металлического урана. Влияние облучения на свойства урана. Виды сплавов урана, их свойства и совместимость. Плутоний, как ядерное топливо. Получение плутония и его свойства. Сплавы плутония. Торий, его сплавы и их свойства. Анализ эксплуатации металлического топлива, проблемы и перспективы его использования в ядерной энергетике.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Керамическое топливо. Классификация керамического топлива. Оксид урана и его свойства. Технология изготовления порошка UO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. Производство изделий из компактной двуокиси </w:t>
            </w:r>
            <w:r>
              <w:rPr>
                <w:sz w:val="28"/>
                <w:szCs w:val="28"/>
              </w:rPr>
              <w:lastRenderedPageBreak/>
              <w:t>урана и требования к ним. Терморадиационная стойкость и совместимость. Оксиды плутония и тория, смешанные оксиды, их свойства, достоинства и недостатки. Карбидное топливо и его свойства. Нитриды и другие виды керамического топлива. Сравнительный анализ и перспективы использования. Дисперсионное топливо. Виды, требования, свойства и перспективы использования.</w:t>
            </w:r>
          </w:p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Альтернативные и редко используемые виды ядерного топлива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Теплоносители и замедлители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Требования, предъявляемые к теплоносителям, основные виды и особенности </w:t>
            </w:r>
            <w:proofErr w:type="spellStart"/>
            <w:r>
              <w:rPr>
                <w:sz w:val="28"/>
                <w:szCs w:val="28"/>
              </w:rPr>
              <w:t>теплоотвода</w:t>
            </w:r>
            <w:proofErr w:type="spellEnd"/>
            <w:r>
              <w:rPr>
                <w:sz w:val="28"/>
                <w:szCs w:val="28"/>
              </w:rPr>
              <w:t>. Рабочие параметры теплоносителей. Затраты на прокачку. Газовые теплоносители. Механизмы коррозии в газах. Меры защиты от коррозии. Свойства газовых теплоносителей (воздух, 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He</w:t>
            </w:r>
            <w:proofErr w:type="spellEnd"/>
            <w:r>
              <w:rPr>
                <w:sz w:val="28"/>
                <w:szCs w:val="28"/>
              </w:rPr>
              <w:t>, He+N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диссоциирующие</w:t>
            </w:r>
            <w:proofErr w:type="spellEnd"/>
            <w:r>
              <w:rPr>
                <w:sz w:val="28"/>
                <w:szCs w:val="28"/>
              </w:rPr>
              <w:t xml:space="preserve"> газы). Сравнительный анализ эксплуатации газовых теплоносителей, проблемы и перспективы использования. Жидкометаллические теплоносители. Механизмы коррозии в жидких металлах. Особенности применения и способы очистки. Свойства жидкометаллических теплоносителей (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>). Органические теплоносители. Виды органических теплоносителей, их свойства и терморадиационная стойкость.</w:t>
            </w:r>
          </w:p>
          <w:p w:rsidR="002E6BCB" w:rsidRDefault="00FC1787">
            <w:pPr>
              <w:widowControl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водному теплоносителю. Теплофизические свойства воды и водяного пара. Замедляющие свойства тяжелой и легкой воды. Паровой коэффициент реактивности. Радиолиз воды и меры его подавления. Коррозия в воде. Понятие двойного электрического слоя. Анодные и катодные реакции. Активация воды.</w:t>
            </w:r>
          </w:p>
          <w:p w:rsidR="002E6BCB" w:rsidRDefault="00FC1787">
            <w:pPr>
              <w:widowControl/>
              <w:ind w:firstLine="426"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требования к замедлителям и терморадиационные параметры их эксплуатации. Свойства графита и его радиационная стойкость. Особенности реакторов с графитовым замедлителем. Энергия </w:t>
            </w:r>
            <w:proofErr w:type="spellStart"/>
            <w:r>
              <w:rPr>
                <w:sz w:val="28"/>
                <w:szCs w:val="28"/>
              </w:rPr>
              <w:t>Вигнера</w:t>
            </w:r>
            <w:proofErr w:type="spellEnd"/>
            <w:r>
              <w:rPr>
                <w:sz w:val="28"/>
                <w:szCs w:val="28"/>
              </w:rPr>
              <w:t>. Характеристики бериллия, проблемы и перспективы его использования в ядерной энергетике.</w:t>
            </w:r>
          </w:p>
        </w:tc>
      </w:tr>
      <w:tr w:rsidR="002E6BCB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8.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2E6BCB" w:rsidRDefault="00FC1787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Поглощающие материалы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2E6BCB" w:rsidRDefault="00FC1787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Поглощающие материалы и их свойства. Формы использования поглотителей и материалов защиты. Проблемы и перспективы создания новых конструкционных материалов активной зоны реактора.</w:t>
            </w:r>
          </w:p>
        </w:tc>
      </w:tr>
    </w:tbl>
    <w:p w:rsidR="002E6BCB" w:rsidRDefault="002E6BCB"/>
    <w:p w:rsidR="002E6BCB" w:rsidRDefault="002E6BCB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2E6BCB" w:rsidRDefault="002E6BCB">
      <w:pPr>
        <w:pStyle w:val="ab"/>
        <w:widowControl/>
        <w:ind w:left="1407" w:hanging="509"/>
        <w:jc w:val="both"/>
        <w:rPr>
          <w:sz w:val="28"/>
          <w:szCs w:val="28"/>
        </w:rPr>
      </w:pPr>
    </w:p>
    <w:p w:rsidR="002E6BCB" w:rsidRDefault="00FC1787">
      <w:pPr>
        <w:pStyle w:val="ab"/>
        <w:widowControl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Малынкин</w:t>
      </w:r>
      <w:proofErr w:type="spellEnd"/>
      <w:r>
        <w:rPr>
          <w:sz w:val="28"/>
          <w:szCs w:val="28"/>
        </w:rPr>
        <w:t xml:space="preserve"> В.Г. Топливо и </w:t>
      </w:r>
      <w:proofErr w:type="spellStart"/>
      <w:r>
        <w:rPr>
          <w:sz w:val="28"/>
          <w:szCs w:val="28"/>
        </w:rPr>
        <w:t>ТВЭЛы</w:t>
      </w:r>
      <w:proofErr w:type="spellEnd"/>
      <w:r>
        <w:rPr>
          <w:sz w:val="28"/>
          <w:szCs w:val="28"/>
        </w:rPr>
        <w:t>. -  Обнинск: ИАТЭ, 1994. 178с.</w:t>
      </w:r>
    </w:p>
    <w:p w:rsidR="002E6BCB" w:rsidRDefault="00FC1787">
      <w:pPr>
        <w:pStyle w:val="ab"/>
        <w:widowControl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 С.П., Хмелевская В.С. Механические, коррозионные и радиационные свойства материалов для ядерных энергетических установок. Учебное пособие по курсу «Материалы ядерных энергетических установок», - Обнинск, ИАТЭ, 1991, 174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6BCB" w:rsidRDefault="00FC1787">
      <w:pPr>
        <w:pStyle w:val="ab"/>
        <w:widowControl/>
        <w:numPr>
          <w:ilvl w:val="0"/>
          <w:numId w:val="1"/>
        </w:numPr>
        <w:ind w:left="0" w:firstLine="426"/>
        <w:jc w:val="both"/>
      </w:pPr>
      <w:r>
        <w:rPr>
          <w:sz w:val="28"/>
          <w:szCs w:val="28"/>
        </w:rPr>
        <w:t xml:space="preserve">Электронный учебно-методический комплекс дисциплины «Материаловедение: материалы ядерных установок» – </w:t>
      </w:r>
      <w:hyperlink r:id="rId9">
        <w:r>
          <w:rPr>
            <w:rStyle w:val="-"/>
            <w:color w:val="00000A"/>
            <w:sz w:val="28"/>
            <w:szCs w:val="28"/>
          </w:rPr>
          <w:t>http://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iate</w:t>
        </w:r>
        <w:proofErr w:type="spellEnd"/>
        <w:r>
          <w:rPr>
            <w:rStyle w:val="-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obninsk</w:t>
        </w:r>
        <w:proofErr w:type="spellEnd"/>
        <w:r>
          <w:rPr>
            <w:rStyle w:val="-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color w:val="00000A"/>
            <w:sz w:val="28"/>
            <w:szCs w:val="28"/>
          </w:rPr>
          <w:t>ru</w:t>
        </w:r>
        <w:proofErr w:type="spellEnd"/>
        <w:r>
          <w:rPr>
            <w:rStyle w:val="-"/>
            <w:color w:val="00000A"/>
            <w:sz w:val="28"/>
            <w:szCs w:val="28"/>
          </w:rPr>
          <w:t>/</w:t>
        </w:r>
        <w:r>
          <w:rPr>
            <w:rStyle w:val="-"/>
            <w:color w:val="00000A"/>
            <w:sz w:val="28"/>
            <w:szCs w:val="28"/>
            <w:lang w:val="en-US"/>
          </w:rPr>
          <w:t>node</w:t>
        </w:r>
        <w:r>
          <w:rPr>
            <w:rStyle w:val="-"/>
            <w:color w:val="00000A"/>
            <w:sz w:val="28"/>
            <w:szCs w:val="28"/>
          </w:rPr>
          <w:t>/5230</w:t>
        </w:r>
      </w:hyperlink>
    </w:p>
    <w:p w:rsidR="002E6BCB" w:rsidRDefault="002E6BCB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2E6BCB" w:rsidRDefault="002E6BCB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2E6BCB" w:rsidRDefault="00FC1787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978"/>
        <w:gridCol w:w="2692"/>
      </w:tblGrid>
      <w:tr w:rsidR="002E6BC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FontStyle137"/>
                <w:b/>
              </w:rPr>
              <w:t>п</w:t>
            </w:r>
            <w:proofErr w:type="spellEnd"/>
            <w:proofErr w:type="gramEnd"/>
            <w:r>
              <w:rPr>
                <w:rStyle w:val="FontStyle137"/>
                <w:b/>
              </w:rPr>
              <w:t>/</w:t>
            </w:r>
            <w:proofErr w:type="spellStart"/>
            <w:r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2E6BCB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Текущий контроль</w:t>
            </w:r>
          </w:p>
        </w:tc>
      </w:tr>
      <w:tr w:rsidR="002E6BC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Идеальные и реальные кристаллы. Основы теории сплавов.</w:t>
            </w:r>
          </w:p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требования к материалам ядерных реакторов</w:t>
            </w:r>
          </w:p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Влияние облучения на свойства материалов</w:t>
            </w:r>
          </w:p>
          <w:p w:rsidR="002E6BCB" w:rsidRDefault="002E6BC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5ECC" w:rsidRPr="00545ECC" w:rsidRDefault="00545ECC">
            <w:pPr>
              <w:pStyle w:val="Style51"/>
              <w:widowControl/>
              <w:rPr>
                <w:color w:val="000000"/>
                <w:sz w:val="22"/>
                <w:szCs w:val="18"/>
              </w:rPr>
            </w:pPr>
            <w:r w:rsidRPr="00545ECC">
              <w:rPr>
                <w:color w:val="000000"/>
                <w:sz w:val="22"/>
                <w:szCs w:val="18"/>
              </w:rPr>
              <w:t>Способность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 (ПК-5)</w:t>
            </w:r>
          </w:p>
          <w:p w:rsidR="002E6BCB" w:rsidRDefault="00545ECC">
            <w:pPr>
              <w:pStyle w:val="Style51"/>
              <w:widowControl/>
              <w:rPr>
                <w:rStyle w:val="FontStyle137"/>
                <w:sz w:val="24"/>
                <w:szCs w:val="24"/>
              </w:rPr>
            </w:pPr>
            <w:r w:rsidRPr="00545ECC">
              <w:rPr>
                <w:color w:val="000000"/>
                <w:sz w:val="22"/>
                <w:szCs w:val="18"/>
              </w:rPr>
              <w:t>Способность к определению производственных и непроизводственных затрат на обеспечение необходимого качества продукции (ПК-6)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Коллоквиум №1</w:t>
            </w:r>
          </w:p>
        </w:tc>
      </w:tr>
      <w:tr w:rsidR="002E6BC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материалы активной зоны реактора</w:t>
            </w:r>
          </w:p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Ядерные топливные материалы</w:t>
            </w:r>
          </w:p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Теплоносители и замедлители</w:t>
            </w:r>
          </w:p>
          <w:p w:rsidR="002E6BCB" w:rsidRDefault="00FC1787">
            <w:pPr>
              <w:pStyle w:val="Style5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Поглощающие материалы</w:t>
            </w:r>
          </w:p>
          <w:p w:rsidR="002E6BCB" w:rsidRDefault="002E6BC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5ECC" w:rsidRPr="00545ECC" w:rsidRDefault="00545ECC" w:rsidP="00545ECC">
            <w:pPr>
              <w:pStyle w:val="Style51"/>
              <w:widowControl/>
              <w:rPr>
                <w:color w:val="000000"/>
                <w:sz w:val="22"/>
                <w:szCs w:val="18"/>
              </w:rPr>
            </w:pPr>
            <w:r w:rsidRPr="00545ECC">
              <w:rPr>
                <w:color w:val="000000"/>
                <w:sz w:val="22"/>
                <w:szCs w:val="18"/>
              </w:rPr>
              <w:t>Способность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 (ПК-5)</w:t>
            </w:r>
          </w:p>
          <w:p w:rsidR="002E6BCB" w:rsidRDefault="00545ECC" w:rsidP="00545ECC">
            <w:pPr>
              <w:pStyle w:val="Style51"/>
              <w:widowControl/>
              <w:rPr>
                <w:rStyle w:val="FontStyle137"/>
                <w:sz w:val="24"/>
                <w:szCs w:val="24"/>
              </w:rPr>
            </w:pPr>
            <w:r w:rsidRPr="00545ECC">
              <w:rPr>
                <w:color w:val="000000"/>
                <w:sz w:val="22"/>
                <w:szCs w:val="18"/>
              </w:rPr>
              <w:t xml:space="preserve">Способность к определению производственных и непроизводственных затрат на </w:t>
            </w:r>
            <w:r w:rsidRPr="00545ECC">
              <w:rPr>
                <w:color w:val="000000"/>
                <w:sz w:val="22"/>
                <w:szCs w:val="18"/>
              </w:rPr>
              <w:lastRenderedPageBreak/>
              <w:t>обеспечение необходимого качества продукции (ПК-6)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lastRenderedPageBreak/>
              <w:t>Коллоквиум №2</w:t>
            </w:r>
          </w:p>
        </w:tc>
      </w:tr>
      <w:tr w:rsidR="002E6BCB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>
              <w:rPr>
                <w:rStyle w:val="FontStyle137"/>
                <w:b/>
                <w:sz w:val="24"/>
                <w:szCs w:val="24"/>
              </w:rPr>
              <w:lastRenderedPageBreak/>
              <w:t>Промежуточный контроль</w:t>
            </w:r>
          </w:p>
        </w:tc>
      </w:tr>
      <w:tr w:rsidR="002E6BC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2E6BCB" w:rsidRDefault="002E6BC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545ECC" w:rsidRPr="00545ECC" w:rsidRDefault="00545ECC" w:rsidP="00545ECC">
            <w:pPr>
              <w:pStyle w:val="Style51"/>
              <w:widowControl/>
              <w:rPr>
                <w:color w:val="000000"/>
                <w:sz w:val="22"/>
                <w:szCs w:val="18"/>
              </w:rPr>
            </w:pPr>
            <w:r w:rsidRPr="00545ECC">
              <w:rPr>
                <w:color w:val="000000"/>
                <w:sz w:val="22"/>
                <w:szCs w:val="18"/>
              </w:rPr>
              <w:t>Способность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 (ПК-5)</w:t>
            </w:r>
          </w:p>
          <w:p w:rsidR="002E6BCB" w:rsidRDefault="00545ECC" w:rsidP="00545ECC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545ECC">
              <w:rPr>
                <w:color w:val="000000"/>
                <w:sz w:val="22"/>
                <w:szCs w:val="18"/>
              </w:rPr>
              <w:t>Способность к определению производственных и непроизводственных затрат на обеспечение необходимого качества продукции (ПК-6)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Вопросы к зачету</w:t>
            </w:r>
          </w:p>
        </w:tc>
      </w:tr>
      <w:tr w:rsidR="002E6BCB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BCB" w:rsidRDefault="00FC1787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Всего: 3</w:t>
            </w:r>
          </w:p>
        </w:tc>
      </w:tr>
    </w:tbl>
    <w:p w:rsidR="002E6BCB" w:rsidRDefault="002E6BCB">
      <w:pPr>
        <w:pStyle w:val="Style5"/>
        <w:widowControl/>
        <w:rPr>
          <w:rStyle w:val="FontStyle141"/>
          <w:sz w:val="28"/>
          <w:szCs w:val="28"/>
        </w:rPr>
      </w:pPr>
    </w:p>
    <w:p w:rsidR="002E6BCB" w:rsidRDefault="00FC17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>
        <w:rPr>
          <w:rStyle w:val="FontStyle141"/>
          <w:i w:val="0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2E6BCB" w:rsidRDefault="002E6BCB">
      <w:pPr>
        <w:pStyle w:val="Style5"/>
        <w:widowControl/>
        <w:rPr>
          <w:rStyle w:val="FontStyle141"/>
          <w:sz w:val="28"/>
          <w:szCs w:val="28"/>
        </w:rPr>
      </w:pPr>
    </w:p>
    <w:p w:rsidR="002E6BCB" w:rsidRDefault="002E6BCB">
      <w:pPr>
        <w:pStyle w:val="Style23"/>
        <w:widowControl/>
        <w:rPr>
          <w:sz w:val="28"/>
          <w:szCs w:val="28"/>
        </w:rPr>
      </w:pPr>
    </w:p>
    <w:p w:rsidR="002E6BCB" w:rsidRDefault="00FC1787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Зачет</w:t>
      </w:r>
    </w:p>
    <w:p w:rsidR="002E6BCB" w:rsidRDefault="00FC1787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 (задания):</w:t>
      </w:r>
    </w:p>
    <w:p w:rsidR="002E6BCB" w:rsidRDefault="002E6BCB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Механические, теплофизические и ядерно-физические свойства твердого тела и их связь с типом кристаллической решетки. Анизотропия свойств.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Радиационно-стимулированные дефекты кристаллической решетки. Ионизация, точечные дефекты, температурные и тепловые пики, замедляющие соударения, каскад смещений.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 xml:space="preserve">Радиационное формоизменение. </w:t>
      </w:r>
      <w:proofErr w:type="spellStart"/>
      <w:r>
        <w:rPr>
          <w:sz w:val="28"/>
          <w:szCs w:val="28"/>
        </w:rPr>
        <w:t>Свеллинг</w:t>
      </w:r>
      <w:proofErr w:type="spellEnd"/>
      <w:r>
        <w:rPr>
          <w:sz w:val="28"/>
          <w:szCs w:val="28"/>
        </w:rPr>
        <w:t>, газовое распухание, радиационный рост.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Механические, теплофизические и ядерно-физические свойства металлического урана и его поведение под облучением. Сплавы урана.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Механические, теплофизические и ядерно-физические свойства плутония и его применение в ядерной энергетике.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Механические, теплофизические и ядерно-физические свойства тория и его применение в ядерной энергетике.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Керамическое ядерное топливо, его свойства и стойкость при облучении.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Дисперсионное топливо и его свойства.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Достоинства и недостатки газовых теплоносителей.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Жидкометаллические теплоносители и их свойства.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Теплофизические и ядерно-физические свойства воды и водяного пара.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Коррозия в воде. Анодные и катодные реакции.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Свойства органических теплоносителей.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Основные виды замедлителей и их свойства.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Цирконий и сплавы на его основе.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Алюминиевые и магниевые сплавы. Их применение в ядерной энергетике.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Основные требования к ТВЭЛ и их типы.</w:t>
      </w:r>
    </w:p>
    <w:p w:rsidR="002E6BCB" w:rsidRDefault="00FC1787">
      <w:pPr>
        <w:pStyle w:val="Style7"/>
        <w:numPr>
          <w:ilvl w:val="0"/>
          <w:numId w:val="6"/>
        </w:numPr>
        <w:tabs>
          <w:tab w:val="left" w:pos="41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Аустенитные</w:t>
      </w:r>
      <w:proofErr w:type="spellEnd"/>
      <w:r>
        <w:rPr>
          <w:sz w:val="28"/>
          <w:szCs w:val="28"/>
        </w:rPr>
        <w:t xml:space="preserve">, жаропрочные и нержавеющие стали на основе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.</w:t>
      </w:r>
    </w:p>
    <w:p w:rsidR="002E6BCB" w:rsidRDefault="00FC1787">
      <w:pPr>
        <w:pStyle w:val="Style7"/>
        <w:widowControl/>
        <w:numPr>
          <w:ilvl w:val="0"/>
          <w:numId w:val="6"/>
        </w:numPr>
        <w:tabs>
          <w:tab w:val="left" w:pos="413"/>
        </w:tabs>
        <w:ind w:left="413"/>
        <w:rPr>
          <w:sz w:val="28"/>
          <w:szCs w:val="28"/>
        </w:rPr>
      </w:pPr>
      <w:r>
        <w:rPr>
          <w:sz w:val="28"/>
          <w:szCs w:val="28"/>
        </w:rPr>
        <w:t>Основные виды ядерного топлива и требования к нему.</w:t>
      </w:r>
    </w:p>
    <w:p w:rsidR="002E6BCB" w:rsidRDefault="00FC1787">
      <w:pPr>
        <w:pStyle w:val="Style7"/>
        <w:widowControl/>
        <w:numPr>
          <w:ilvl w:val="0"/>
          <w:numId w:val="6"/>
        </w:numPr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sz w:val="28"/>
          <w:szCs w:val="28"/>
        </w:rPr>
        <w:t>Поглощающие и защитные материалы, формы их использования.</w:t>
      </w:r>
    </w:p>
    <w:p w:rsidR="002E6BCB" w:rsidRDefault="002E6BCB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2E6BCB" w:rsidRDefault="00FC1787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уровень освоения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материала, предусмотренного учебной программой;</w:t>
      </w:r>
    </w:p>
    <w:p w:rsidR="002E6BCB" w:rsidRDefault="00FC1787">
      <w:pPr>
        <w:widowControl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– обоснованность, четкость, краткость изложения ответа.</w:t>
      </w:r>
    </w:p>
    <w:p w:rsidR="002E6BCB" w:rsidRDefault="002E6BCB">
      <w:pPr>
        <w:widowControl/>
        <w:rPr>
          <w:bCs/>
          <w:sz w:val="28"/>
          <w:szCs w:val="28"/>
        </w:rPr>
      </w:pPr>
    </w:p>
    <w:p w:rsidR="002E6BCB" w:rsidRDefault="00FC1787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74"/>
        <w:gridCol w:w="7132"/>
      </w:tblGrid>
      <w:tr w:rsidR="002E6BC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E6BC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36-40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должен: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глубокое и прочное усвоение знаний программного материала;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правильно формулировать определения;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умения самостоятельной работы с литературой;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уметь сделать выводы по излагаемому материалу.</w:t>
            </w:r>
          </w:p>
        </w:tc>
      </w:tr>
      <w:tr w:rsidR="002E6BC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30-35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должен: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достаточно полное знание программного материала;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знание основных теоретических понятий;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достаточно последовательно, грамотно и логически стройно излагать материал;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умение ориентироваться в литературе;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2E6BC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24-29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должен: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продемонстрировать общее знание изучаемого материала;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показать общее владение понятийным аппаратом дисциплины;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уметь строить ответ в соответствии со структурой излагаемого вопроса;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знать основную рекомендуемую программой учебную литературу.</w:t>
            </w:r>
          </w:p>
        </w:tc>
      </w:tr>
      <w:tr w:rsidR="002E6BC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23 и меньше 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демонстрирует: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незнание значительной части программного материала;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 владение понятийным аппаратом дисциплины;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существенные ошибки при изложении учебного материала;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неумение строить ответ в соответствии со структурой излагаемого вопроса;</w:t>
            </w:r>
          </w:p>
          <w:p w:rsidR="002E6BCB" w:rsidRDefault="00FC178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неумение делать выводы по излагаемому материалу.</w:t>
            </w:r>
          </w:p>
        </w:tc>
      </w:tr>
    </w:tbl>
    <w:p w:rsidR="002E6BCB" w:rsidRDefault="002E6BCB">
      <w:pPr>
        <w:widowControl/>
        <w:rPr>
          <w:bCs/>
          <w:sz w:val="28"/>
          <w:szCs w:val="28"/>
        </w:rPr>
      </w:pPr>
    </w:p>
    <w:p w:rsidR="002E6BCB" w:rsidRDefault="00FC1787">
      <w:pPr>
        <w:rPr>
          <w:b/>
          <w:bCs/>
          <w:i/>
          <w:iCs/>
          <w:sz w:val="28"/>
          <w:szCs w:val="28"/>
        </w:rPr>
      </w:pPr>
      <w:bookmarkStart w:id="5" w:name="bookmark9"/>
      <w:r>
        <w:rPr>
          <w:b/>
          <w:bCs/>
          <w:i/>
          <w:sz w:val="28"/>
          <w:szCs w:val="28"/>
        </w:rPr>
        <w:t>6</w:t>
      </w:r>
      <w:bookmarkEnd w:id="5"/>
      <w:r>
        <w:rPr>
          <w:b/>
          <w:bCs/>
          <w:i/>
          <w:sz w:val="28"/>
          <w:szCs w:val="28"/>
        </w:rPr>
        <w:t xml:space="preserve">.2.2. Коллоквиум №1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ab/>
        <w:t>типовые задания (вопросы) - образец:</w:t>
      </w:r>
    </w:p>
    <w:p w:rsidR="002E6BCB" w:rsidRDefault="00FC1787">
      <w:pPr>
        <w:widowControl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Перечислите </w:t>
      </w:r>
      <w:proofErr w:type="gramStart"/>
      <w:r>
        <w:rPr>
          <w:bCs/>
          <w:sz w:val="28"/>
          <w:szCs w:val="28"/>
        </w:rPr>
        <w:t>факторы</w:t>
      </w:r>
      <w:proofErr w:type="gramEnd"/>
      <w:r>
        <w:rPr>
          <w:bCs/>
          <w:sz w:val="28"/>
          <w:szCs w:val="28"/>
        </w:rPr>
        <w:t xml:space="preserve"> влияющие на величину радиационных повреждений.</w:t>
      </w:r>
    </w:p>
    <w:p w:rsidR="002E6BCB" w:rsidRDefault="00FC1787">
      <w:pPr>
        <w:widowControl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Перечислите основные типы кристаллических решеток.</w:t>
      </w:r>
    </w:p>
    <w:p w:rsidR="002E6BCB" w:rsidRDefault="00FC1787">
      <w:pPr>
        <w:widowControl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Какими внешними факторами определяется радиационный ресурс материала?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ab/>
        <w:t>критерии оценивания компетенций (результатов):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уровень освоения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материала, предусмотренного учебной программой;</w:t>
      </w:r>
    </w:p>
    <w:p w:rsidR="002E6BCB" w:rsidRDefault="00FC1787">
      <w:pPr>
        <w:widowControl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– обоснованность, четкость, краткость изложения ответа.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ab/>
        <w:t>описание шкалы оценивания: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«отлично» (в баллах от 38 до 40) ставится, если: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изученный материал изложен полно, определения </w:t>
      </w:r>
      <w:proofErr w:type="gramStart"/>
      <w:r>
        <w:rPr>
          <w:bCs/>
          <w:sz w:val="28"/>
          <w:szCs w:val="28"/>
        </w:rPr>
        <w:t>даны</w:t>
      </w:r>
      <w:proofErr w:type="gramEnd"/>
      <w:r>
        <w:rPr>
          <w:bCs/>
          <w:sz w:val="28"/>
          <w:szCs w:val="28"/>
        </w:rPr>
        <w:t xml:space="preserve"> верно;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ответ показывает понимание материала;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Отметка «хорошо» (в баллах от 34 до 37) ставится, если: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изученный материал изложен достаточно полно;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при ответе допускаются ошибки, заминки, которые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в состоянии исправить самостоятельно при наводящих вопросах;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затрудняется с ответами на 1-2 дополнительных вопроса.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«удовлетворительно» (в баллах от 30 до 33) ставится, если: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материал изложен неполно, с неточностями в определении понятий или формулировке определений;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материал излагается непоследовательно;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не может достаточно глубоко и доказательно обосновать свои суждения и привести свои примеры;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на 50% дополнительных вопросов даны неверные ответы.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«неудовлетворительно» (в баллах до 30) ставится, если: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при ответе обнаруживается полное незнание и непонимание изучаемого материала;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– материал излагается неуверенно, беспорядочно; </w:t>
      </w:r>
    </w:p>
    <w:p w:rsidR="002E6BCB" w:rsidRDefault="00FC1787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даны неверные ответы более чем на 50% дополнительных вопросов. </w:t>
      </w:r>
    </w:p>
    <w:p w:rsidR="002E6BCB" w:rsidRDefault="002E6BCB">
      <w:pPr>
        <w:widowControl/>
        <w:rPr>
          <w:b/>
          <w:bCs/>
          <w:i/>
          <w:sz w:val="28"/>
          <w:szCs w:val="28"/>
        </w:rPr>
      </w:pPr>
    </w:p>
    <w:p w:rsidR="002E6BCB" w:rsidRDefault="00FC1787">
      <w:pPr>
        <w:widowControl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6.2.3. Коллоквиум №2</w:t>
      </w:r>
    </w:p>
    <w:p w:rsidR="002E6BCB" w:rsidRDefault="00FC1787">
      <w:pPr>
        <w:widowControl/>
        <w:tabs>
          <w:tab w:val="left" w:pos="350"/>
        </w:tabs>
        <w:ind w:left="350" w:hanging="5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типовые задания (вопросы) - образец:</w:t>
      </w:r>
    </w:p>
    <w:p w:rsidR="002E6BCB" w:rsidRDefault="00FC1787">
      <w:pPr>
        <w:widowControl/>
        <w:numPr>
          <w:ilvl w:val="0"/>
          <w:numId w:val="3"/>
        </w:numPr>
        <w:spacing w:before="6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Почему наиболее распространенное топливо ЯЭУ – компактная двуокись урана?</w:t>
      </w:r>
    </w:p>
    <w:p w:rsidR="002E6BCB" w:rsidRDefault="00FC1787">
      <w:pPr>
        <w:widowControl/>
        <w:numPr>
          <w:ilvl w:val="0"/>
          <w:numId w:val="3"/>
        </w:numPr>
        <w:spacing w:before="6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Формы использования поглотителей и материалов защиты.</w:t>
      </w:r>
    </w:p>
    <w:p w:rsidR="002E6BCB" w:rsidRDefault="00FC1787">
      <w:pPr>
        <w:widowControl/>
        <w:numPr>
          <w:ilvl w:val="0"/>
          <w:numId w:val="3"/>
        </w:numPr>
        <w:spacing w:before="6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Алюминиевые сплавы и их применение в ядерной энергетике.</w:t>
      </w:r>
    </w:p>
    <w:p w:rsidR="002E6BCB" w:rsidRDefault="00FC1787">
      <w:pPr>
        <w:widowControl/>
        <w:spacing w:before="60"/>
        <w:ind w:firstLine="426"/>
        <w:jc w:val="both"/>
        <w:rPr>
          <w:color w:val="000000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критерии оценивания компетенций (результатов):</w:t>
      </w:r>
    </w:p>
    <w:p w:rsidR="002E6BCB" w:rsidRDefault="00FC1787">
      <w:pPr>
        <w:widowControl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уровень освоения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материала, предусмотренного учебной программой;</w:t>
      </w:r>
    </w:p>
    <w:p w:rsidR="002E6BCB" w:rsidRDefault="00FC1787">
      <w:pPr>
        <w:widowControl/>
        <w:spacing w:before="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2E6BCB" w:rsidRDefault="00FC1787">
      <w:pPr>
        <w:widowControl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обоснованность, четкость, краткость изложения ответа.</w:t>
      </w:r>
    </w:p>
    <w:p w:rsidR="002E6BCB" w:rsidRDefault="002E6BCB">
      <w:pPr>
        <w:widowControl/>
        <w:tabs>
          <w:tab w:val="left" w:pos="350"/>
        </w:tabs>
        <w:ind w:left="350" w:hanging="509"/>
        <w:rPr>
          <w:sz w:val="28"/>
          <w:szCs w:val="28"/>
        </w:rPr>
      </w:pPr>
    </w:p>
    <w:p w:rsidR="002E6BCB" w:rsidRDefault="00FC1787">
      <w:pPr>
        <w:widowControl/>
        <w:tabs>
          <w:tab w:val="left" w:pos="350"/>
        </w:tabs>
        <w:ind w:left="350" w:hanging="5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описание шкалы оценивания: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«отлично»</w:t>
      </w:r>
      <w:r>
        <w:rPr>
          <w:color w:val="000000"/>
          <w:sz w:val="28"/>
          <w:szCs w:val="28"/>
        </w:rPr>
        <w:t xml:space="preserve"> (в баллах от 38 до 40) ставится, если: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изученный материал изложен полно, определения </w:t>
      </w:r>
      <w:proofErr w:type="gramStart"/>
      <w:r>
        <w:rPr>
          <w:color w:val="000000"/>
          <w:sz w:val="28"/>
          <w:szCs w:val="28"/>
        </w:rPr>
        <w:t>даны</w:t>
      </w:r>
      <w:proofErr w:type="gramEnd"/>
      <w:r>
        <w:rPr>
          <w:color w:val="000000"/>
          <w:sz w:val="28"/>
          <w:szCs w:val="28"/>
        </w:rPr>
        <w:t xml:space="preserve"> верно;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ответ показывает понимание материала;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«хорошо»</w:t>
      </w:r>
      <w:r>
        <w:rPr>
          <w:color w:val="000000"/>
          <w:sz w:val="28"/>
          <w:szCs w:val="28"/>
        </w:rPr>
        <w:t xml:space="preserve"> (в баллах от 34 до 37) ставится, если: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изученный материал изложен достаточно полно;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при ответе допускаются ошибки, заминки, которые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в состоянии исправить самостоятельно при наводящих вопросах;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затрудняется с ответами на 1-2 дополнительных вопроса.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«удовлетворительно»</w:t>
      </w:r>
      <w:r>
        <w:rPr>
          <w:color w:val="000000"/>
          <w:sz w:val="28"/>
          <w:szCs w:val="28"/>
        </w:rPr>
        <w:t xml:space="preserve"> (в баллах от 30 до 33) ставится, если: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материал изложен неполно, с неточностями в определении понятий или формулировке определений;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материал излагается непоследовательно;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не может достаточно глубоко и доказательно обосновать свои суждения и привести свои примеры;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 50% дополнительных вопросов даны неверные ответы.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«неудовлетворительно»</w:t>
      </w:r>
      <w:r>
        <w:rPr>
          <w:color w:val="000000"/>
          <w:sz w:val="28"/>
          <w:szCs w:val="28"/>
        </w:rPr>
        <w:t xml:space="preserve"> (в баллах до 30) ставится, если: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при ответе обнаруживается полное незнание и непонимание изучаемого материала; </w:t>
      </w:r>
    </w:p>
    <w:p w:rsidR="002E6BCB" w:rsidRDefault="00FC1787">
      <w:pPr>
        <w:widowControl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материал излагается неуверенно, беспорядочно; </w:t>
      </w:r>
    </w:p>
    <w:p w:rsidR="002E6BCB" w:rsidRDefault="00FC1787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даны неверные ответы более чем на 50% дополнительных вопросов.</w:t>
      </w:r>
    </w:p>
    <w:p w:rsidR="002E6BCB" w:rsidRDefault="002E6BCB">
      <w:pPr>
        <w:widowControl/>
        <w:rPr>
          <w:sz w:val="28"/>
          <w:szCs w:val="28"/>
        </w:rPr>
      </w:pPr>
    </w:p>
    <w:p w:rsidR="002E6BCB" w:rsidRDefault="002E6BCB">
      <w:pPr>
        <w:pStyle w:val="Style63"/>
        <w:widowControl/>
        <w:rPr>
          <w:sz w:val="28"/>
          <w:szCs w:val="28"/>
        </w:rPr>
      </w:pPr>
    </w:p>
    <w:p w:rsidR="002E6BCB" w:rsidRDefault="00FC1787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2E6BCB" w:rsidRDefault="00FC1787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2E6BCB" w:rsidRDefault="00FC17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2E6BCB" w:rsidRDefault="00FC17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2E6BCB" w:rsidRDefault="00FC1787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0"/>
          <w:i w:val="0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 w:rsidR="002E6BCB" w:rsidRDefault="00FC17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системы.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18"/>
        <w:gridCol w:w="4498"/>
        <w:gridCol w:w="1421"/>
        <w:gridCol w:w="1594"/>
      </w:tblGrid>
      <w:tr w:rsidR="002E6BCB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</w:tr>
      <w:tr w:rsidR="002E6BCB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</w:t>
            </w:r>
          </w:p>
        </w:tc>
      </w:tr>
      <w:tr w:rsidR="002E6BCB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2E6BCB" w:rsidRDefault="002E6BCB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FC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Коллоквиум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6BCB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2E6BCB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BCB" w:rsidRDefault="00FC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Коллоквиум № 2.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6BC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FC1787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2E6BCB" w:rsidRDefault="002E6BCB">
            <w:pPr>
              <w:jc w:val="center"/>
              <w:rPr>
                <w:sz w:val="28"/>
                <w:szCs w:val="28"/>
              </w:rPr>
            </w:pPr>
          </w:p>
        </w:tc>
      </w:tr>
      <w:tr w:rsidR="002E6BC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2E6BCB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 к зачету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E6BCB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BCB" w:rsidRDefault="00F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E6BCB" w:rsidRDefault="002E6BCB">
      <w:pPr>
        <w:widowControl/>
        <w:rPr>
          <w:sz w:val="28"/>
          <w:szCs w:val="28"/>
        </w:rPr>
      </w:pPr>
    </w:p>
    <w:p w:rsidR="002E6BCB" w:rsidRDefault="00FC1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2E6BCB" w:rsidRDefault="00FC1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каждой процедурой оценивания знаний проводится устный опрос на практическом занятии и затрагивает как тематику лекционного материала, так и типовые задания коллоквиумов. Применяется групповое оценивание ответа или оценивание преподавателем.</w:t>
      </w:r>
    </w:p>
    <w:p w:rsidR="002E6BCB" w:rsidRDefault="00FC1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>
        <w:rPr>
          <w:sz w:val="28"/>
          <w:szCs w:val="28"/>
        </w:rPr>
        <w:t>балльно-рейтинговая</w:t>
      </w:r>
      <w:proofErr w:type="spellEnd"/>
      <w:r>
        <w:rPr>
          <w:sz w:val="28"/>
          <w:szCs w:val="28"/>
        </w:rPr>
        <w:t xml:space="preserve"> система оценки результатов обучения.</w:t>
      </w:r>
    </w:p>
    <w:p w:rsidR="002E6BCB" w:rsidRDefault="00FC1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теоретических знаний.</w:t>
      </w:r>
    </w:p>
    <w:p w:rsidR="002E6BCB" w:rsidRDefault="00FC17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на зачете для тех обучающихся, которые не набрали необходимого количества баллов (60) по оценочным средствам, пропускали занятия и не участвовали в проверке компетенций с помощью оценочных средств текущего контроля во время изучения дисциплины, </w:t>
      </w:r>
      <w:r>
        <w:rPr>
          <w:sz w:val="28"/>
          <w:szCs w:val="28"/>
        </w:rPr>
        <w:lastRenderedPageBreak/>
        <w:t>проводится после дополнительной проверки компетенций преподавателем по пропущенным или не усвоенным обучающимся темам с последующей оценкой самостоятельно усвоенных знаний на дополнительных занятиях.</w:t>
      </w:r>
      <w:proofErr w:type="gramEnd"/>
    </w:p>
    <w:p w:rsidR="002E6BCB" w:rsidRDefault="002E6BCB">
      <w:pPr>
        <w:widowControl/>
        <w:ind w:left="389" w:hanging="389"/>
        <w:rPr>
          <w:bCs/>
          <w:sz w:val="28"/>
          <w:szCs w:val="28"/>
        </w:rPr>
      </w:pPr>
    </w:p>
    <w:p w:rsidR="002E6BCB" w:rsidRDefault="002E6BCB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6" w:name="bookmark10"/>
      <w:r>
        <w:rPr>
          <w:rStyle w:val="FontStyle140"/>
        </w:rPr>
        <w:t>7</w:t>
      </w:r>
      <w:bookmarkEnd w:id="6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2E6BCB" w:rsidRDefault="002E6BCB">
      <w:pPr>
        <w:pStyle w:val="Style100"/>
        <w:widowControl/>
        <w:rPr>
          <w:rStyle w:val="FontStyle141"/>
          <w:sz w:val="28"/>
          <w:szCs w:val="28"/>
        </w:rPr>
      </w:pPr>
    </w:p>
    <w:p w:rsidR="002E6BCB" w:rsidRDefault="00FC1787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2E6BCB" w:rsidRDefault="00FC1787">
      <w:pPr>
        <w:pStyle w:val="Style100"/>
        <w:widowControl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1. Физическое материаловедение: Учебник для вузов. / </w:t>
      </w:r>
      <w:proofErr w:type="gramStart"/>
      <w:r>
        <w:rPr>
          <w:rStyle w:val="FontStyle141"/>
          <w:b w:val="0"/>
          <w:i w:val="0"/>
          <w:sz w:val="28"/>
          <w:szCs w:val="28"/>
        </w:rPr>
        <w:t>Под</w:t>
      </w:r>
      <w:proofErr w:type="gramEnd"/>
      <w:r>
        <w:rPr>
          <w:rStyle w:val="FontStyle141"/>
          <w:b w:val="0"/>
          <w:i w:val="0"/>
          <w:sz w:val="28"/>
          <w:szCs w:val="28"/>
        </w:rPr>
        <w:t xml:space="preserve"> общей ред. Б.А. Калина. – М.: НИЯУ МИФИ, 2012. Том 6. Конструкционные материалы ядерной техники. / Б.А. Калин, П.А. Платонов, Ю.В. Тузов, И.И. Чернов, Я.И. </w:t>
      </w:r>
      <w:proofErr w:type="spellStart"/>
      <w:r>
        <w:rPr>
          <w:rStyle w:val="FontStyle141"/>
          <w:b w:val="0"/>
          <w:i w:val="0"/>
          <w:sz w:val="28"/>
          <w:szCs w:val="28"/>
        </w:rPr>
        <w:t>Штромбах</w:t>
      </w:r>
      <w:proofErr w:type="spellEnd"/>
      <w:r>
        <w:rPr>
          <w:rStyle w:val="FontStyle141"/>
          <w:b w:val="0"/>
          <w:i w:val="0"/>
          <w:sz w:val="28"/>
          <w:szCs w:val="28"/>
        </w:rPr>
        <w:t>. – М.: НИЯУ МИФИ, 2012. – 736 с</w:t>
      </w:r>
      <w:proofErr w:type="gramStart"/>
      <w:r>
        <w:rPr>
          <w:rStyle w:val="FontStyle141"/>
          <w:b w:val="0"/>
          <w:i w:val="0"/>
          <w:sz w:val="28"/>
          <w:szCs w:val="28"/>
        </w:rPr>
        <w:t>.</w:t>
      </w:r>
      <w:r>
        <w:rPr>
          <w:bCs/>
          <w:iCs/>
          <w:sz w:val="28"/>
          <w:szCs w:val="28"/>
        </w:rPr>
        <w:t>Э</w:t>
      </w:r>
      <w:proofErr w:type="gramEnd"/>
      <w:r>
        <w:rPr>
          <w:bCs/>
          <w:iCs/>
          <w:sz w:val="28"/>
          <w:szCs w:val="28"/>
        </w:rPr>
        <w:t xml:space="preserve">кземпляры: </w:t>
      </w:r>
      <w:proofErr w:type="gramStart"/>
      <w:r>
        <w:rPr>
          <w:bCs/>
          <w:iCs/>
          <w:sz w:val="28"/>
          <w:szCs w:val="28"/>
        </w:rPr>
        <w:t>ХР</w:t>
      </w:r>
      <w:proofErr w:type="gramEnd"/>
      <w:r>
        <w:rPr>
          <w:bCs/>
          <w:iCs/>
          <w:sz w:val="28"/>
          <w:szCs w:val="28"/>
        </w:rPr>
        <w:t>(49), ЧЗ(1)</w:t>
      </w:r>
    </w:p>
    <w:p w:rsidR="002E6BCB" w:rsidRDefault="00FC1787">
      <w:pPr>
        <w:pStyle w:val="Style100"/>
        <w:widowControl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2. Физическое материаловедение: Учебник для вузов. / </w:t>
      </w:r>
      <w:proofErr w:type="gramStart"/>
      <w:r>
        <w:rPr>
          <w:rStyle w:val="FontStyle141"/>
          <w:b w:val="0"/>
          <w:i w:val="0"/>
          <w:sz w:val="28"/>
          <w:szCs w:val="28"/>
        </w:rPr>
        <w:t>Под</w:t>
      </w:r>
      <w:proofErr w:type="gramEnd"/>
      <w:r>
        <w:rPr>
          <w:rStyle w:val="FontStyle141"/>
          <w:b w:val="0"/>
          <w:i w:val="0"/>
          <w:sz w:val="28"/>
          <w:szCs w:val="28"/>
        </w:rPr>
        <w:t xml:space="preserve"> общей ред. Б.А. Калина. – М.: НИЯУ МИФИ, 2012. Том 7. Ядерные топливные материалы. / В.Г. Баранов, Ю.Г. Годин, А.В. </w:t>
      </w:r>
      <w:proofErr w:type="spellStart"/>
      <w:r>
        <w:rPr>
          <w:rStyle w:val="FontStyle141"/>
          <w:b w:val="0"/>
          <w:i w:val="0"/>
          <w:sz w:val="28"/>
          <w:szCs w:val="28"/>
        </w:rPr>
        <w:t>Тенишев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, А.В. </w:t>
      </w:r>
      <w:proofErr w:type="spellStart"/>
      <w:r>
        <w:rPr>
          <w:rStyle w:val="FontStyle141"/>
          <w:b w:val="0"/>
          <w:i w:val="0"/>
          <w:sz w:val="28"/>
          <w:szCs w:val="28"/>
        </w:rPr>
        <w:t>Хлунов</w:t>
      </w:r>
      <w:proofErr w:type="spellEnd"/>
      <w:r>
        <w:rPr>
          <w:rStyle w:val="FontStyle141"/>
          <w:b w:val="0"/>
          <w:i w:val="0"/>
          <w:sz w:val="28"/>
          <w:szCs w:val="28"/>
        </w:rPr>
        <w:t>, В.В. Новиков. – М.: НИЯУ МИФИ, 2012. – 640 с</w:t>
      </w:r>
      <w:proofErr w:type="gramStart"/>
      <w:r>
        <w:rPr>
          <w:rStyle w:val="FontStyle141"/>
          <w:b w:val="0"/>
          <w:i w:val="0"/>
          <w:sz w:val="28"/>
          <w:szCs w:val="28"/>
        </w:rPr>
        <w:t>.</w:t>
      </w:r>
      <w:r>
        <w:rPr>
          <w:bCs/>
          <w:iCs/>
          <w:sz w:val="28"/>
          <w:szCs w:val="28"/>
        </w:rPr>
        <w:t>Э</w:t>
      </w:r>
      <w:proofErr w:type="gramEnd"/>
      <w:r>
        <w:rPr>
          <w:bCs/>
          <w:iCs/>
          <w:sz w:val="28"/>
          <w:szCs w:val="28"/>
        </w:rPr>
        <w:t xml:space="preserve">кземпляры: </w:t>
      </w:r>
      <w:proofErr w:type="gramStart"/>
      <w:r>
        <w:rPr>
          <w:bCs/>
          <w:iCs/>
          <w:sz w:val="28"/>
          <w:szCs w:val="28"/>
        </w:rPr>
        <w:t>ХР</w:t>
      </w:r>
      <w:proofErr w:type="gramEnd"/>
      <w:r>
        <w:rPr>
          <w:bCs/>
          <w:iCs/>
          <w:sz w:val="28"/>
          <w:szCs w:val="28"/>
        </w:rPr>
        <w:t>(49), ЧЗ(1)</w:t>
      </w:r>
    </w:p>
    <w:p w:rsidR="002E6BCB" w:rsidRDefault="00FC1787">
      <w:pPr>
        <w:pStyle w:val="Style100"/>
        <w:widowControl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3. Физическое материаловедение: Учебник для вузов. / </w:t>
      </w:r>
      <w:proofErr w:type="gramStart"/>
      <w:r>
        <w:rPr>
          <w:rStyle w:val="FontStyle141"/>
          <w:b w:val="0"/>
          <w:i w:val="0"/>
          <w:sz w:val="28"/>
          <w:szCs w:val="28"/>
        </w:rPr>
        <w:t>Под</w:t>
      </w:r>
      <w:proofErr w:type="gramEnd"/>
      <w:r>
        <w:rPr>
          <w:rStyle w:val="FontStyle141"/>
          <w:b w:val="0"/>
          <w:i w:val="0"/>
          <w:sz w:val="28"/>
          <w:szCs w:val="28"/>
        </w:rPr>
        <w:t xml:space="preserve"> общей ред. Б.А. Калина. – М.: НИЯУ МИФИ, 2012. Том 4. Радиационная физика твердого тела. Компьютерное моделирование  / М.Г. </w:t>
      </w:r>
      <w:proofErr w:type="spellStart"/>
      <w:r>
        <w:rPr>
          <w:rStyle w:val="FontStyle141"/>
          <w:b w:val="0"/>
          <w:i w:val="0"/>
          <w:sz w:val="28"/>
          <w:szCs w:val="28"/>
        </w:rPr>
        <w:t>Ганченкова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, Е.Г. Григорьев, Б.А. Калин, Г.И. Соловьев, А.Л. </w:t>
      </w:r>
      <w:proofErr w:type="spellStart"/>
      <w:r>
        <w:rPr>
          <w:rStyle w:val="FontStyle141"/>
          <w:b w:val="0"/>
          <w:i w:val="0"/>
          <w:sz w:val="28"/>
          <w:szCs w:val="28"/>
        </w:rPr>
        <w:t>Удовский</w:t>
      </w:r>
      <w:proofErr w:type="spellEnd"/>
      <w:r>
        <w:rPr>
          <w:rStyle w:val="FontStyle141"/>
          <w:b w:val="0"/>
          <w:i w:val="0"/>
          <w:sz w:val="28"/>
          <w:szCs w:val="28"/>
        </w:rPr>
        <w:t>, В.Л. Якушин. – М.: НИЯУ МИФИ, 2012. – 624 с</w:t>
      </w:r>
      <w:proofErr w:type="gramStart"/>
      <w:r>
        <w:rPr>
          <w:rStyle w:val="FontStyle141"/>
          <w:b w:val="0"/>
          <w:i w:val="0"/>
          <w:sz w:val="28"/>
          <w:szCs w:val="28"/>
        </w:rPr>
        <w:t>.</w:t>
      </w:r>
      <w:r>
        <w:rPr>
          <w:bCs/>
          <w:iCs/>
          <w:sz w:val="28"/>
          <w:szCs w:val="28"/>
        </w:rPr>
        <w:t>Э</w:t>
      </w:r>
      <w:proofErr w:type="gramEnd"/>
      <w:r>
        <w:rPr>
          <w:bCs/>
          <w:iCs/>
          <w:sz w:val="28"/>
          <w:szCs w:val="28"/>
        </w:rPr>
        <w:t xml:space="preserve">кземпляры: </w:t>
      </w:r>
      <w:proofErr w:type="gramStart"/>
      <w:r>
        <w:rPr>
          <w:bCs/>
          <w:iCs/>
          <w:sz w:val="28"/>
          <w:szCs w:val="28"/>
        </w:rPr>
        <w:t>ХР</w:t>
      </w:r>
      <w:proofErr w:type="gramEnd"/>
      <w:r>
        <w:rPr>
          <w:bCs/>
          <w:iCs/>
          <w:sz w:val="28"/>
          <w:szCs w:val="28"/>
        </w:rPr>
        <w:t>(49), ЧЗ(1)</w:t>
      </w:r>
    </w:p>
    <w:p w:rsidR="002E6BCB" w:rsidRDefault="002E6BCB">
      <w:pPr>
        <w:pStyle w:val="Style100"/>
        <w:widowControl/>
        <w:rPr>
          <w:bCs/>
          <w:iCs/>
          <w:sz w:val="28"/>
          <w:szCs w:val="28"/>
        </w:rPr>
      </w:pPr>
    </w:p>
    <w:p w:rsidR="002E6BCB" w:rsidRDefault="00FC1787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2E6BCB" w:rsidRDefault="00FC1787">
      <w:pPr>
        <w:pStyle w:val="Style100"/>
        <w:widowControl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1. Соловьев С.П., Хмелевская В.С. Механические, коррозионные и радиационные свойства материалов для ядерных энергетических установок. Учебное пособие по курсу «Материалы ядерных энергетических установок», - Обнинск, ИАТЭ, 1991, 174 с</w:t>
      </w:r>
      <w:proofErr w:type="gramStart"/>
      <w:r>
        <w:rPr>
          <w:rStyle w:val="FontStyle141"/>
          <w:b w:val="0"/>
          <w:i w:val="0"/>
          <w:sz w:val="28"/>
          <w:szCs w:val="28"/>
        </w:rPr>
        <w:t>.</w:t>
      </w:r>
      <w:r>
        <w:rPr>
          <w:bCs/>
          <w:iCs/>
          <w:sz w:val="28"/>
          <w:szCs w:val="28"/>
        </w:rPr>
        <w:t>Э</w:t>
      </w:r>
      <w:proofErr w:type="gramEnd"/>
      <w:r>
        <w:rPr>
          <w:bCs/>
          <w:iCs/>
          <w:sz w:val="28"/>
          <w:szCs w:val="28"/>
        </w:rPr>
        <w:t xml:space="preserve">кземпляры: </w:t>
      </w:r>
      <w:proofErr w:type="gramStart"/>
      <w:r>
        <w:rPr>
          <w:bCs/>
          <w:iCs/>
          <w:sz w:val="28"/>
          <w:szCs w:val="28"/>
        </w:rPr>
        <w:t>ХР</w:t>
      </w:r>
      <w:proofErr w:type="gramEnd"/>
      <w:r>
        <w:rPr>
          <w:bCs/>
          <w:iCs/>
          <w:sz w:val="28"/>
          <w:szCs w:val="28"/>
        </w:rPr>
        <w:t>(49), ЧЗ(1)</w:t>
      </w:r>
    </w:p>
    <w:p w:rsidR="002E6BCB" w:rsidRDefault="002E6BCB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2E6BCB" w:rsidRDefault="002E6BCB"/>
    <w:p w:rsidR="002E6BCB" w:rsidRDefault="002E6BCB">
      <w:pPr>
        <w:pStyle w:val="Style63"/>
        <w:widowControl/>
        <w:ind w:left="408" w:hanging="509"/>
      </w:pPr>
      <w:hyperlink r:id="rId10">
        <w:r w:rsidR="00FC1787">
          <w:rPr>
            <w:rStyle w:val="-"/>
            <w:b/>
            <w:sz w:val="28"/>
            <w:szCs w:val="28"/>
          </w:rPr>
          <w:t>http://ibooks.ru/</w:t>
        </w:r>
      </w:hyperlink>
    </w:p>
    <w:p w:rsidR="002E6BCB" w:rsidRDefault="002E6BCB">
      <w:pPr>
        <w:pStyle w:val="Style63"/>
        <w:widowControl/>
        <w:ind w:left="408" w:hanging="509"/>
      </w:pPr>
      <w:hyperlink r:id="rId11">
        <w:r w:rsidR="00FC1787">
          <w:rPr>
            <w:rStyle w:val="-"/>
            <w:b/>
            <w:sz w:val="28"/>
            <w:szCs w:val="28"/>
          </w:rPr>
          <w:t>http://e.lanbook.com/</w:t>
        </w:r>
      </w:hyperlink>
    </w:p>
    <w:p w:rsidR="002E6BCB" w:rsidRDefault="002E6BCB">
      <w:pPr>
        <w:pStyle w:val="Style63"/>
        <w:widowControl/>
        <w:ind w:left="408" w:hanging="509"/>
      </w:pPr>
      <w:hyperlink r:id="rId12">
        <w:r w:rsidR="00FC1787">
          <w:rPr>
            <w:rStyle w:val="-"/>
            <w:b/>
            <w:sz w:val="28"/>
            <w:szCs w:val="28"/>
          </w:rPr>
          <w:t>http://www.biblio-online.ru/</w:t>
        </w:r>
      </w:hyperlink>
    </w:p>
    <w:p w:rsidR="002E6BCB" w:rsidRDefault="002E6BCB">
      <w:pPr>
        <w:pStyle w:val="Style63"/>
        <w:widowControl/>
        <w:ind w:left="408" w:hanging="509"/>
      </w:pPr>
      <w:hyperlink r:id="rId13">
        <w:r w:rsidR="00FC1787">
          <w:rPr>
            <w:rStyle w:val="-"/>
            <w:b/>
            <w:sz w:val="28"/>
            <w:szCs w:val="28"/>
          </w:rPr>
          <w:t>http://kuperbook.biblioclub.ru</w:t>
        </w:r>
      </w:hyperlink>
    </w:p>
    <w:p w:rsidR="002E6BCB" w:rsidRDefault="002E6BCB">
      <w:pPr>
        <w:pStyle w:val="Style63"/>
        <w:widowControl/>
        <w:ind w:left="408" w:hanging="509"/>
      </w:pPr>
      <w:hyperlink r:id="rId14">
        <w:r w:rsidR="00FC1787">
          <w:rPr>
            <w:rStyle w:val="-"/>
            <w:b/>
            <w:sz w:val="28"/>
            <w:szCs w:val="28"/>
          </w:rPr>
          <w:t>http://www.studentlibrary.ru</w:t>
        </w:r>
      </w:hyperlink>
    </w:p>
    <w:p w:rsidR="002E6BCB" w:rsidRDefault="002E6BCB">
      <w:pPr>
        <w:pStyle w:val="Style63"/>
        <w:widowControl/>
        <w:ind w:left="408" w:hanging="509"/>
      </w:pPr>
      <w:hyperlink r:id="rId15">
        <w:r w:rsidR="00FC1787">
          <w:rPr>
            <w:rStyle w:val="-"/>
            <w:b/>
            <w:sz w:val="28"/>
            <w:szCs w:val="28"/>
          </w:rPr>
          <w:t>http://library.mephi.ru</w:t>
        </w:r>
      </w:hyperlink>
    </w:p>
    <w:p w:rsidR="002E6BCB" w:rsidRDefault="002E6BCB">
      <w:pPr>
        <w:pStyle w:val="Style63"/>
        <w:widowControl/>
        <w:ind w:left="408" w:hanging="509"/>
        <w:rPr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p w:rsidR="002E6BCB" w:rsidRDefault="00FC1787">
      <w:pPr>
        <w:widowControl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к практическим занятиям рекомендуется проработать соответствующие темы лекционного курса, а также ознакомиться с литературой.</w:t>
      </w:r>
    </w:p>
    <w:p w:rsidR="002E6BCB" w:rsidRDefault="00FC1787">
      <w:pPr>
        <w:widowControl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дисциплины рекомендуется особо обратить внимание на следующие вопросы: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материалам ЯЭУ.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Перлитные стали и их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Радиационные эффекты в реакторных материалах.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Алюминий и его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Низкотемпературное радиационное </w:t>
      </w:r>
      <w:proofErr w:type="spellStart"/>
      <w:r>
        <w:rPr>
          <w:sz w:val="28"/>
          <w:szCs w:val="28"/>
        </w:rPr>
        <w:t>охрупчивание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Магний и его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Жаропрочность и ее основные характеристики.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Цирконий и его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Высокотемпературное радиационное </w:t>
      </w:r>
      <w:proofErr w:type="spellStart"/>
      <w:r>
        <w:rPr>
          <w:sz w:val="28"/>
          <w:szCs w:val="28"/>
        </w:rPr>
        <w:t>охрупчивание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Мартенситные стали и их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Вакансионное</w:t>
      </w:r>
      <w:proofErr w:type="spellEnd"/>
      <w:r>
        <w:rPr>
          <w:sz w:val="28"/>
          <w:szCs w:val="28"/>
        </w:rPr>
        <w:t xml:space="preserve"> распухание конструкционных материалов.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Аустенитные</w:t>
      </w:r>
      <w:proofErr w:type="spellEnd"/>
      <w:r>
        <w:rPr>
          <w:sz w:val="28"/>
          <w:szCs w:val="28"/>
        </w:rPr>
        <w:t xml:space="preserve"> нержавеющие стали. Применение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Радиационный рост реакторных материалов.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Металлический уран. Его поведение при ЦТО.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Межкристаллитная коррозия.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Поведение урана и его сплавов под облучением.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Коррозионное растрескивание.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Сравнитльный</w:t>
      </w:r>
      <w:proofErr w:type="spellEnd"/>
      <w:r>
        <w:rPr>
          <w:sz w:val="28"/>
          <w:szCs w:val="28"/>
        </w:rPr>
        <w:t xml:space="preserve"> анализ топливных материалов.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Теплофизические свойства материалов и их влияние на работоспособность элементов ЯЭУ.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Графит и его место в атомной энергетике.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Коррозионная стойкость сплавов на основе </w:t>
      </w:r>
      <w:proofErr w:type="spellStart"/>
      <w:r>
        <w:rPr>
          <w:sz w:val="28"/>
          <w:szCs w:val="28"/>
          <w:lang w:val="en-US"/>
        </w:rPr>
        <w:t>Zr</w:t>
      </w:r>
      <w:proofErr w:type="spellEnd"/>
      <w:r>
        <w:rPr>
          <w:sz w:val="28"/>
          <w:szCs w:val="28"/>
        </w:rPr>
        <w:t>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Диоксид урана и его свойства.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Ядерно-физические свойства материалов.</w:t>
      </w:r>
    </w:p>
    <w:p w:rsidR="002E6BCB" w:rsidRDefault="00FC1787">
      <w:pPr>
        <w:pStyle w:val="Style9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Тугоплавкие металлы и их место в </w:t>
      </w:r>
      <w:proofErr w:type="spellStart"/>
      <w:r>
        <w:rPr>
          <w:sz w:val="28"/>
          <w:szCs w:val="28"/>
        </w:rPr>
        <w:t>реакторостроении</w:t>
      </w:r>
      <w:proofErr w:type="spellEnd"/>
      <w:r>
        <w:rPr>
          <w:sz w:val="28"/>
          <w:szCs w:val="28"/>
        </w:rPr>
        <w:t>.</w:t>
      </w:r>
    </w:p>
    <w:p w:rsidR="002E6BCB" w:rsidRDefault="002E6BCB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2E6BCB" w:rsidRDefault="002E6BCB">
      <w:pPr>
        <w:spacing w:line="273" w:lineRule="auto"/>
        <w:ind w:right="-2" w:hanging="509"/>
        <w:rPr>
          <w:b/>
          <w:i/>
          <w:sz w:val="28"/>
          <w:szCs w:val="28"/>
        </w:rPr>
      </w:pPr>
    </w:p>
    <w:p w:rsidR="002E6BCB" w:rsidRDefault="00FC1787">
      <w:pPr>
        <w:spacing w:line="273" w:lineRule="auto"/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>– Консультирование посредством электронной почты.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Использование электронных презентаций при проведении практических занятий.</w:t>
      </w:r>
    </w:p>
    <w:p w:rsidR="002E6BCB" w:rsidRDefault="002E6BCB">
      <w:pPr>
        <w:spacing w:line="273" w:lineRule="auto"/>
        <w:ind w:right="-2" w:firstLine="567"/>
        <w:rPr>
          <w:b/>
          <w:sz w:val="28"/>
          <w:szCs w:val="28"/>
        </w:rPr>
      </w:pPr>
    </w:p>
    <w:p w:rsidR="002E6BCB" w:rsidRDefault="00FC1787">
      <w:pPr>
        <w:spacing w:line="273" w:lineRule="auto"/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10.2. Перечень программного обеспечения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Программы, демонстрации видео материалов (проигрыватель «</w:t>
      </w:r>
      <w:proofErr w:type="spellStart"/>
      <w:r>
        <w:rPr>
          <w:sz w:val="28"/>
          <w:szCs w:val="28"/>
        </w:rPr>
        <w:t>WindowsMediaPlayer</w:t>
      </w:r>
      <w:proofErr w:type="spellEnd"/>
      <w:r>
        <w:rPr>
          <w:sz w:val="28"/>
          <w:szCs w:val="28"/>
        </w:rPr>
        <w:t>»).</w:t>
      </w:r>
    </w:p>
    <w:p w:rsidR="002E6BCB" w:rsidRDefault="00FC1787">
      <w:pPr>
        <w:ind w:right="360" w:hanging="509"/>
        <w:jc w:val="both"/>
        <w:rPr>
          <w:sz w:val="28"/>
          <w:szCs w:val="28"/>
        </w:rPr>
      </w:pPr>
      <w:r>
        <w:rPr>
          <w:sz w:val="28"/>
          <w:szCs w:val="28"/>
        </w:rPr>
        <w:t>– Программы для демонстрации и создания презентаций («</w:t>
      </w:r>
      <w:proofErr w:type="spellStart"/>
      <w:r>
        <w:rPr>
          <w:sz w:val="28"/>
          <w:szCs w:val="28"/>
        </w:rPr>
        <w:t>MicrosoftPowerPoint</w:t>
      </w:r>
      <w:proofErr w:type="spellEnd"/>
      <w:r>
        <w:rPr>
          <w:sz w:val="28"/>
          <w:szCs w:val="28"/>
        </w:rPr>
        <w:t>»).</w:t>
      </w:r>
    </w:p>
    <w:p w:rsidR="002E6BCB" w:rsidRDefault="002E6BCB">
      <w:pPr>
        <w:widowControl/>
        <w:rPr>
          <w:sz w:val="28"/>
          <w:szCs w:val="28"/>
        </w:rPr>
      </w:pPr>
    </w:p>
    <w:p w:rsidR="002E6BCB" w:rsidRDefault="00FC178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2E6BCB" w:rsidRDefault="002E6BCB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2E6BCB" w:rsidRDefault="00FC1787">
      <w:pPr>
        <w:widowControl/>
        <w:ind w:firstLine="426"/>
        <w:rPr>
          <w:sz w:val="28"/>
        </w:rPr>
      </w:pPr>
      <w:r>
        <w:rPr>
          <w:sz w:val="28"/>
        </w:rPr>
        <w:t>1. Аудиторный фонд института.</w:t>
      </w:r>
    </w:p>
    <w:p w:rsidR="002E6BCB" w:rsidRDefault="00FC1787">
      <w:pPr>
        <w:widowControl/>
        <w:ind w:firstLine="426"/>
        <w:rPr>
          <w:sz w:val="28"/>
        </w:rPr>
      </w:pPr>
      <w:r>
        <w:rPr>
          <w:sz w:val="28"/>
        </w:rPr>
        <w:t>2. Библиотечный фонд института.</w:t>
      </w:r>
    </w:p>
    <w:p w:rsidR="002E6BCB" w:rsidRDefault="00FC1787">
      <w:pPr>
        <w:widowControl/>
        <w:ind w:firstLine="426"/>
        <w:rPr>
          <w:sz w:val="28"/>
        </w:rPr>
      </w:pPr>
      <w:r>
        <w:rPr>
          <w:sz w:val="28"/>
        </w:rPr>
        <w:lastRenderedPageBreak/>
        <w:t>4. Лаборатория металлографического анализа.</w:t>
      </w:r>
    </w:p>
    <w:p w:rsidR="002E6BCB" w:rsidRDefault="00FC1787">
      <w:pPr>
        <w:widowControl/>
        <w:ind w:firstLine="426"/>
        <w:rPr>
          <w:sz w:val="28"/>
        </w:rPr>
      </w:pPr>
      <w:r>
        <w:rPr>
          <w:sz w:val="28"/>
        </w:rPr>
        <w:t>5. Лаборатория термического анализа.</w:t>
      </w:r>
    </w:p>
    <w:p w:rsidR="002E6BCB" w:rsidRDefault="00FC1787">
      <w:pPr>
        <w:widowControl/>
        <w:ind w:firstLine="426"/>
        <w:rPr>
          <w:sz w:val="28"/>
        </w:rPr>
      </w:pPr>
      <w:r>
        <w:rPr>
          <w:sz w:val="28"/>
        </w:rPr>
        <w:t>6. Лаборатория микроскопических исследований.</w:t>
      </w:r>
    </w:p>
    <w:p w:rsidR="002E6BCB" w:rsidRDefault="002E6BCB">
      <w:pPr>
        <w:widowControl/>
        <w:rPr>
          <w:sz w:val="28"/>
          <w:szCs w:val="28"/>
        </w:rPr>
      </w:pPr>
    </w:p>
    <w:p w:rsidR="002E6BCB" w:rsidRDefault="00FC178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2E6BCB" w:rsidRDefault="002E6BCB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2E6BCB" w:rsidRDefault="00FC1787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2E6BCB" w:rsidRDefault="002E6BCB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2E6BCB" w:rsidRDefault="00FC1787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Планомерная организация последовательности различных видов аудиторных занятий (лекций, практических занятий и лабораторных работ) в сочетании с внеаудиторной работой студента. 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изложении всех разделов (тем) указание на связь с учебным материалом других дисциплин учебного плана, а также практическими приложениями. 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Систематические индивидуальные консультации. </w:t>
      </w:r>
    </w:p>
    <w:p w:rsidR="002E6BCB" w:rsidRDefault="00FC178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использования в процессе обучения компьютерной техники и информационных технологий.</w:t>
      </w:r>
    </w:p>
    <w:p w:rsidR="002E6BCB" w:rsidRDefault="002E6BCB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2E6BCB" w:rsidRDefault="00FC1787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2E6BCB" w:rsidRDefault="002E6BCB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2E6BCB" w:rsidRDefault="00FC1787">
      <w:pPr>
        <w:widowControl/>
        <w:spacing w:befor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студента рассматривается как вид учебного труда, позволяющий целенаправленно формировать и развивать его самостоятельность как личностное качество. Самостоятельная работа студента организована в следующих формах:</w:t>
      </w:r>
    </w:p>
    <w:p w:rsidR="002E6BCB" w:rsidRDefault="00FC1787">
      <w:pPr>
        <w:pStyle w:val="Style60"/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проработка учебного (теоретического) материала;</w:t>
      </w:r>
    </w:p>
    <w:p w:rsidR="002E6BCB" w:rsidRDefault="00FC1787">
      <w:pPr>
        <w:pStyle w:val="Style60"/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семинарам;</w:t>
      </w:r>
    </w:p>
    <w:p w:rsidR="002E6BCB" w:rsidRDefault="00FC1787">
      <w:pPr>
        <w:pStyle w:val="Style60"/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 всем видам текущего контроля</w:t>
      </w:r>
      <w:r>
        <w:rPr>
          <w:sz w:val="28"/>
          <w:szCs w:val="28"/>
        </w:rPr>
        <w:tab/>
        <w:t>;</w:t>
      </w:r>
    </w:p>
    <w:p w:rsidR="002E6BCB" w:rsidRDefault="00FC1787">
      <w:pPr>
        <w:pStyle w:val="Style60"/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зачету.</w:t>
      </w:r>
    </w:p>
    <w:p w:rsidR="002E6BCB" w:rsidRDefault="00FC1787">
      <w:pPr>
        <w:pStyle w:val="Style60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самостоятельной работы осуществляется при проведении практических занятий, текущего контроля.</w:t>
      </w:r>
    </w:p>
    <w:p w:rsidR="002E6BCB" w:rsidRDefault="002E6BCB">
      <w:pPr>
        <w:pStyle w:val="Style60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E6BCB" w:rsidRDefault="00FC1787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 w:rsidR="002E6BCB" w:rsidRDefault="002E6BCB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2E6BCB" w:rsidRDefault="002E6BCB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2E6BCB" w:rsidRDefault="002E6BCB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2E6BCB" w:rsidRDefault="002E6BCB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2E6BCB" w:rsidRDefault="002E6BCB">
      <w:pPr>
        <w:pStyle w:val="Style95"/>
        <w:widowControl/>
        <w:spacing w:line="240" w:lineRule="auto"/>
        <w:ind w:firstLine="0"/>
        <w:jc w:val="both"/>
      </w:pPr>
    </w:p>
    <w:sectPr w:rsidR="002E6BCB" w:rsidSect="002E6BCB">
      <w:footerReference w:type="default" r:id="rId16"/>
      <w:pgSz w:w="11906" w:h="16838"/>
      <w:pgMar w:top="851" w:right="567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A1" w:rsidRDefault="000872A1" w:rsidP="002E6BCB">
      <w:r>
        <w:separator/>
      </w:r>
    </w:p>
  </w:endnote>
  <w:endnote w:type="continuationSeparator" w:id="0">
    <w:p w:rsidR="000872A1" w:rsidRDefault="000872A1" w:rsidP="002E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4087"/>
      <w:docPartObj>
        <w:docPartGallery w:val="Page Numbers (Bottom of Page)"/>
        <w:docPartUnique/>
      </w:docPartObj>
    </w:sdtPr>
    <w:sdtContent>
      <w:p w:rsidR="00FC1787" w:rsidRDefault="00FC1787">
        <w:pPr>
          <w:pStyle w:val="Footer"/>
          <w:jc w:val="right"/>
        </w:pPr>
        <w:fldSimple w:instr="PAGE">
          <w:r w:rsidR="00545ECC">
            <w:rPr>
              <w:noProof/>
            </w:rPr>
            <w:t>5</w:t>
          </w:r>
        </w:fldSimple>
      </w:p>
    </w:sdtContent>
  </w:sdt>
  <w:p w:rsidR="00FC1787" w:rsidRDefault="00FC1787">
    <w:pPr>
      <w:pStyle w:val="Style15"/>
      <w:widowControl/>
      <w:jc w:val="right"/>
      <w:rPr>
        <w:rStyle w:val="FontStyle14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237833"/>
      <w:docPartObj>
        <w:docPartGallery w:val="Page Numbers (Bottom of Page)"/>
        <w:docPartUnique/>
      </w:docPartObj>
    </w:sdtPr>
    <w:sdtContent>
      <w:p w:rsidR="00FC1787" w:rsidRDefault="00FC1787">
        <w:pPr>
          <w:pStyle w:val="Footer"/>
          <w:jc w:val="right"/>
        </w:pPr>
        <w:fldSimple w:instr="PAGE">
          <w:r w:rsidR="00545ECC">
            <w:rPr>
              <w:noProof/>
            </w:rPr>
            <w:t>6</w:t>
          </w:r>
        </w:fldSimple>
      </w:p>
    </w:sdtContent>
  </w:sdt>
  <w:p w:rsidR="00FC1787" w:rsidRDefault="00FC1787">
    <w:pPr>
      <w:pStyle w:val="Style15"/>
      <w:widowControl/>
      <w:jc w:val="right"/>
      <w:rPr>
        <w:rStyle w:val="FontStyle14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814756"/>
      <w:docPartObj>
        <w:docPartGallery w:val="Page Numbers (Bottom of Page)"/>
        <w:docPartUnique/>
      </w:docPartObj>
    </w:sdtPr>
    <w:sdtContent>
      <w:p w:rsidR="00FC1787" w:rsidRDefault="00FC1787">
        <w:pPr>
          <w:pStyle w:val="Footer"/>
          <w:jc w:val="right"/>
        </w:pPr>
        <w:fldSimple w:instr="PAGE">
          <w:r w:rsidR="00545ECC">
            <w:rPr>
              <w:noProof/>
            </w:rPr>
            <w:t>20</w:t>
          </w:r>
        </w:fldSimple>
      </w:p>
    </w:sdtContent>
  </w:sdt>
  <w:p w:rsidR="00FC1787" w:rsidRDefault="00FC1787">
    <w:pPr>
      <w:pStyle w:val="Style15"/>
      <w:widowControl/>
      <w:jc w:val="right"/>
      <w:rPr>
        <w:rStyle w:val="FontStyle14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A1" w:rsidRDefault="000872A1" w:rsidP="002E6BCB">
      <w:r>
        <w:separator/>
      </w:r>
    </w:p>
  </w:footnote>
  <w:footnote w:type="continuationSeparator" w:id="0">
    <w:p w:rsidR="000872A1" w:rsidRDefault="000872A1" w:rsidP="002E6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9B7"/>
    <w:multiLevelType w:val="multilevel"/>
    <w:tmpl w:val="A5400DD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2574B9"/>
    <w:multiLevelType w:val="multilevel"/>
    <w:tmpl w:val="641C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5034"/>
    <w:multiLevelType w:val="multilevel"/>
    <w:tmpl w:val="2D660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486609"/>
    <w:multiLevelType w:val="multilevel"/>
    <w:tmpl w:val="64CA2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4612E6"/>
    <w:multiLevelType w:val="multilevel"/>
    <w:tmpl w:val="47920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BD73F8"/>
    <w:multiLevelType w:val="multilevel"/>
    <w:tmpl w:val="B33A35CC"/>
    <w:lvl w:ilvl="0">
      <w:start w:val="1"/>
      <w:numFmt w:val="decimal"/>
      <w:suff w:val="space"/>
      <w:lvlText w:val="%1."/>
      <w:lvlJc w:val="left"/>
      <w:pPr>
        <w:ind w:left="1407" w:hanging="84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808191E"/>
    <w:multiLevelType w:val="multilevel"/>
    <w:tmpl w:val="7BF01B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BCB"/>
    <w:rsid w:val="000872A1"/>
    <w:rsid w:val="001B081B"/>
    <w:rsid w:val="002E6BCB"/>
    <w:rsid w:val="00545ECC"/>
    <w:rsid w:val="005B19BD"/>
    <w:rsid w:val="00F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locked/>
    <w:rsid w:val="004B24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link w:val="3"/>
    <w:uiPriority w:val="99"/>
    <w:qFormat/>
    <w:locked/>
    <w:rsid w:val="00EA3C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a"/>
    <w:link w:val="4"/>
    <w:uiPriority w:val="99"/>
    <w:qFormat/>
    <w:locked/>
    <w:rsid w:val="004B2499"/>
    <w:pPr>
      <w:keepNext/>
      <w:widowControl/>
      <w:spacing w:before="240" w:after="60"/>
      <w:ind w:firstLine="567"/>
      <w:jc w:val="both"/>
      <w:textAlignment w:val="baseline"/>
      <w:outlineLvl w:val="3"/>
    </w:pPr>
    <w:rPr>
      <w:b/>
      <w:bCs/>
      <w:sz w:val="28"/>
      <w:szCs w:val="28"/>
    </w:rPr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B13E6A"/>
    <w:rPr>
      <w:rFonts w:ascii="Tahoma" w:hAnsi="Tahoma" w:cs="Tahoma"/>
      <w:sz w:val="16"/>
      <w:szCs w:val="16"/>
    </w:rPr>
  </w:style>
  <w:style w:type="character" w:styleId="a4">
    <w:name w:val="Intense Emphasis"/>
    <w:basedOn w:val="a0"/>
    <w:uiPriority w:val="99"/>
    <w:qFormat/>
    <w:rsid w:val="00192CD3"/>
    <w:rPr>
      <w:rFonts w:cs="Times New Roman"/>
      <w:b/>
    </w:rPr>
  </w:style>
  <w:style w:type="character" w:customStyle="1" w:styleId="3">
    <w:name w:val="Заголовок 3 Знак"/>
    <w:basedOn w:val="a0"/>
    <w:link w:val="Heading3"/>
    <w:uiPriority w:val="99"/>
    <w:qFormat/>
    <w:rsid w:val="00EA3C96"/>
    <w:rPr>
      <w:rFonts w:ascii="Cambria" w:hAnsi="Cambria"/>
      <w:b/>
      <w:bCs/>
      <w:color w:val="4F81BD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EA3C96"/>
    <w:rPr>
      <w:rFonts w:cs="Times New Roman"/>
    </w:rPr>
  </w:style>
  <w:style w:type="character" w:customStyle="1" w:styleId="2">
    <w:name w:val="Заголовок 2 Знак"/>
    <w:basedOn w:val="a0"/>
    <w:link w:val="20"/>
    <w:uiPriority w:val="99"/>
    <w:qFormat/>
    <w:rsid w:val="004B2499"/>
    <w:rPr>
      <w:rFonts w:ascii="Cambria" w:hAnsi="Cambria"/>
      <w:b/>
      <w:bCs/>
      <w:color w:val="4F81BD"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qFormat/>
    <w:rsid w:val="004B2499"/>
    <w:rPr>
      <w:b/>
      <w:bCs/>
      <w:sz w:val="28"/>
      <w:szCs w:val="28"/>
    </w:rPr>
  </w:style>
  <w:style w:type="character" w:customStyle="1" w:styleId="21">
    <w:name w:val="Основной текст (2)_"/>
    <w:link w:val="21"/>
    <w:uiPriority w:val="99"/>
    <w:qFormat/>
    <w:locked/>
    <w:rsid w:val="004B2499"/>
    <w:rPr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2B1659"/>
    <w:rPr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2B1659"/>
    <w:rPr>
      <w:sz w:val="24"/>
      <w:szCs w:val="24"/>
    </w:rPr>
  </w:style>
  <w:style w:type="character" w:customStyle="1" w:styleId="ListLabel1">
    <w:name w:val="ListLabel 1"/>
    <w:qFormat/>
    <w:rsid w:val="002E6BCB"/>
    <w:rPr>
      <w:rFonts w:cs="Times New Roman"/>
    </w:rPr>
  </w:style>
  <w:style w:type="character" w:customStyle="1" w:styleId="ListLabel2">
    <w:name w:val="ListLabel 2"/>
    <w:qFormat/>
    <w:rsid w:val="002E6BCB"/>
    <w:rPr>
      <w:rFonts w:cs="Times New Roman"/>
    </w:rPr>
  </w:style>
  <w:style w:type="character" w:customStyle="1" w:styleId="ListLabel3">
    <w:name w:val="ListLabel 3"/>
    <w:qFormat/>
    <w:rsid w:val="002E6BCB"/>
    <w:rPr>
      <w:rFonts w:eastAsia="Times New Roman"/>
    </w:rPr>
  </w:style>
  <w:style w:type="character" w:customStyle="1" w:styleId="ListLabel4">
    <w:name w:val="ListLabel 4"/>
    <w:qFormat/>
    <w:rsid w:val="002E6BCB"/>
    <w:rPr>
      <w:rFonts w:cs="Times New Roman"/>
    </w:rPr>
  </w:style>
  <w:style w:type="character" w:customStyle="1" w:styleId="ListLabel5">
    <w:name w:val="ListLabel 5"/>
    <w:qFormat/>
    <w:rsid w:val="002E6BCB"/>
    <w:rPr>
      <w:rFonts w:cs="Times New Roman"/>
    </w:rPr>
  </w:style>
  <w:style w:type="character" w:customStyle="1" w:styleId="ListLabel6">
    <w:name w:val="ListLabel 6"/>
    <w:qFormat/>
    <w:rsid w:val="002E6BCB"/>
    <w:rPr>
      <w:rFonts w:cs="Times New Roman"/>
    </w:rPr>
  </w:style>
  <w:style w:type="character" w:customStyle="1" w:styleId="ListLabel7">
    <w:name w:val="ListLabel 7"/>
    <w:qFormat/>
    <w:rsid w:val="002E6BCB"/>
    <w:rPr>
      <w:rFonts w:cs="Times New Roman"/>
    </w:rPr>
  </w:style>
  <w:style w:type="character" w:customStyle="1" w:styleId="ListLabel8">
    <w:name w:val="ListLabel 8"/>
    <w:qFormat/>
    <w:rsid w:val="002E6BCB"/>
    <w:rPr>
      <w:rFonts w:cs="Times New Roman"/>
    </w:rPr>
  </w:style>
  <w:style w:type="character" w:customStyle="1" w:styleId="ListLabel9">
    <w:name w:val="ListLabel 9"/>
    <w:qFormat/>
    <w:rsid w:val="002E6BCB"/>
    <w:rPr>
      <w:rFonts w:cs="Times New Roman"/>
    </w:rPr>
  </w:style>
  <w:style w:type="character" w:customStyle="1" w:styleId="ListLabel10">
    <w:name w:val="ListLabel 10"/>
    <w:qFormat/>
    <w:rsid w:val="002E6BCB"/>
    <w:rPr>
      <w:rFonts w:cs="Times New Roman"/>
    </w:rPr>
  </w:style>
  <w:style w:type="character" w:customStyle="1" w:styleId="ListLabel11">
    <w:name w:val="ListLabel 11"/>
    <w:qFormat/>
    <w:rsid w:val="002E6BCB"/>
    <w:rPr>
      <w:rFonts w:cs="Times New Roman"/>
    </w:rPr>
  </w:style>
  <w:style w:type="character" w:customStyle="1" w:styleId="ListLabel12">
    <w:name w:val="ListLabel 12"/>
    <w:qFormat/>
    <w:rsid w:val="002E6BCB"/>
    <w:rPr>
      <w:rFonts w:cs="Times New Roman"/>
    </w:rPr>
  </w:style>
  <w:style w:type="character" w:customStyle="1" w:styleId="ListLabel13">
    <w:name w:val="ListLabel 13"/>
    <w:qFormat/>
    <w:rsid w:val="002E6BCB"/>
    <w:rPr>
      <w:rFonts w:cs="Times New Roman"/>
    </w:rPr>
  </w:style>
  <w:style w:type="character" w:customStyle="1" w:styleId="ListLabel14">
    <w:name w:val="ListLabel 14"/>
    <w:qFormat/>
    <w:rsid w:val="002E6BCB"/>
    <w:rPr>
      <w:rFonts w:cs="Times New Roman"/>
    </w:rPr>
  </w:style>
  <w:style w:type="character" w:customStyle="1" w:styleId="ListLabel15">
    <w:name w:val="ListLabel 15"/>
    <w:qFormat/>
    <w:rsid w:val="002E6BCB"/>
    <w:rPr>
      <w:rFonts w:cs="Times New Roman"/>
    </w:rPr>
  </w:style>
  <w:style w:type="character" w:customStyle="1" w:styleId="ListLabel16">
    <w:name w:val="ListLabel 16"/>
    <w:qFormat/>
    <w:rsid w:val="002E6BCB"/>
    <w:rPr>
      <w:rFonts w:cs="Times New Roman"/>
    </w:rPr>
  </w:style>
  <w:style w:type="character" w:customStyle="1" w:styleId="ListLabel17">
    <w:name w:val="ListLabel 17"/>
    <w:qFormat/>
    <w:rsid w:val="002E6BCB"/>
    <w:rPr>
      <w:rFonts w:cs="Times New Roman"/>
    </w:rPr>
  </w:style>
  <w:style w:type="character" w:customStyle="1" w:styleId="ListLabel18">
    <w:name w:val="ListLabel 18"/>
    <w:qFormat/>
    <w:rsid w:val="002E6BCB"/>
    <w:rPr>
      <w:rFonts w:cs="Times New Roman"/>
    </w:rPr>
  </w:style>
  <w:style w:type="character" w:customStyle="1" w:styleId="ListLabel19">
    <w:name w:val="ListLabel 19"/>
    <w:qFormat/>
    <w:rsid w:val="002E6BCB"/>
    <w:rPr>
      <w:rFonts w:cs="Times New Roman"/>
    </w:rPr>
  </w:style>
  <w:style w:type="character" w:customStyle="1" w:styleId="ListLabel20">
    <w:name w:val="ListLabel 20"/>
    <w:qFormat/>
    <w:rsid w:val="002E6B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1">
    <w:name w:val="ListLabel 21"/>
    <w:qFormat/>
    <w:rsid w:val="002E6BCB"/>
    <w:rPr>
      <w:rFonts w:cs="Times New Roman"/>
    </w:rPr>
  </w:style>
  <w:style w:type="character" w:customStyle="1" w:styleId="ListLabel22">
    <w:name w:val="ListLabel 22"/>
    <w:qFormat/>
    <w:rsid w:val="002E6BCB"/>
    <w:rPr>
      <w:rFonts w:cs="Times New Roman"/>
    </w:rPr>
  </w:style>
  <w:style w:type="character" w:customStyle="1" w:styleId="ListLabel23">
    <w:name w:val="ListLabel 23"/>
    <w:qFormat/>
    <w:rsid w:val="002E6BCB"/>
    <w:rPr>
      <w:rFonts w:cs="Times New Roman"/>
    </w:rPr>
  </w:style>
  <w:style w:type="character" w:customStyle="1" w:styleId="ListLabel24">
    <w:name w:val="ListLabel 24"/>
    <w:qFormat/>
    <w:rsid w:val="002E6BCB"/>
    <w:rPr>
      <w:rFonts w:cs="Times New Roman"/>
    </w:rPr>
  </w:style>
  <w:style w:type="character" w:customStyle="1" w:styleId="ListLabel25">
    <w:name w:val="ListLabel 25"/>
    <w:qFormat/>
    <w:rsid w:val="002E6BCB"/>
    <w:rPr>
      <w:rFonts w:cs="Times New Roman"/>
    </w:rPr>
  </w:style>
  <w:style w:type="character" w:customStyle="1" w:styleId="ListLabel26">
    <w:name w:val="ListLabel 26"/>
    <w:qFormat/>
    <w:rsid w:val="002E6BCB"/>
    <w:rPr>
      <w:rFonts w:cs="Times New Roman"/>
    </w:rPr>
  </w:style>
  <w:style w:type="character" w:customStyle="1" w:styleId="ListLabel27">
    <w:name w:val="ListLabel 27"/>
    <w:qFormat/>
    <w:rsid w:val="002E6BCB"/>
    <w:rPr>
      <w:rFonts w:cs="Times New Roman"/>
    </w:rPr>
  </w:style>
  <w:style w:type="character" w:customStyle="1" w:styleId="ListLabel28">
    <w:name w:val="ListLabel 28"/>
    <w:qFormat/>
    <w:rsid w:val="002E6BCB"/>
    <w:rPr>
      <w:rFonts w:cs="Times New Roman"/>
    </w:rPr>
  </w:style>
  <w:style w:type="character" w:customStyle="1" w:styleId="ListLabel29">
    <w:name w:val="ListLabel 29"/>
    <w:qFormat/>
    <w:rsid w:val="002E6BCB"/>
    <w:rPr>
      <w:rFonts w:cs="Times New Roman"/>
      <w:color w:val="000000"/>
    </w:rPr>
  </w:style>
  <w:style w:type="character" w:customStyle="1" w:styleId="ListLabel30">
    <w:name w:val="ListLabel 30"/>
    <w:qFormat/>
    <w:rsid w:val="002E6BCB"/>
    <w:rPr>
      <w:rFonts w:cs="Times New Roman"/>
      <w:color w:val="000000"/>
    </w:rPr>
  </w:style>
  <w:style w:type="character" w:customStyle="1" w:styleId="ListLabel31">
    <w:name w:val="ListLabel 31"/>
    <w:qFormat/>
    <w:rsid w:val="002E6BCB"/>
    <w:rPr>
      <w:rFonts w:cs="Times New Roman"/>
    </w:rPr>
  </w:style>
  <w:style w:type="character" w:customStyle="1" w:styleId="ListLabel32">
    <w:name w:val="ListLabel 32"/>
    <w:qFormat/>
    <w:rsid w:val="002E6BCB"/>
    <w:rPr>
      <w:rFonts w:cs="Times New Roman"/>
    </w:rPr>
  </w:style>
  <w:style w:type="character" w:customStyle="1" w:styleId="ListLabel33">
    <w:name w:val="ListLabel 33"/>
    <w:qFormat/>
    <w:rsid w:val="002E6BCB"/>
    <w:rPr>
      <w:rFonts w:cs="Times New Roman"/>
    </w:rPr>
  </w:style>
  <w:style w:type="character" w:customStyle="1" w:styleId="ListLabel34">
    <w:name w:val="ListLabel 34"/>
    <w:qFormat/>
    <w:rsid w:val="002E6BCB"/>
    <w:rPr>
      <w:rFonts w:cs="Times New Roman"/>
    </w:rPr>
  </w:style>
  <w:style w:type="character" w:customStyle="1" w:styleId="ListLabel35">
    <w:name w:val="ListLabel 35"/>
    <w:qFormat/>
    <w:rsid w:val="002E6BCB"/>
    <w:rPr>
      <w:rFonts w:cs="Times New Roman"/>
    </w:rPr>
  </w:style>
  <w:style w:type="character" w:customStyle="1" w:styleId="ListLabel36">
    <w:name w:val="ListLabel 36"/>
    <w:qFormat/>
    <w:rsid w:val="002E6BCB"/>
    <w:rPr>
      <w:rFonts w:cs="Times New Roman"/>
    </w:rPr>
  </w:style>
  <w:style w:type="character" w:customStyle="1" w:styleId="ListLabel37">
    <w:name w:val="ListLabel 37"/>
    <w:qFormat/>
    <w:rsid w:val="002E6BCB"/>
    <w:rPr>
      <w:rFonts w:cs="Times New Roman"/>
    </w:rPr>
  </w:style>
  <w:style w:type="character" w:customStyle="1" w:styleId="ListLabel38">
    <w:name w:val="ListLabel 38"/>
    <w:qFormat/>
    <w:rsid w:val="002E6BCB"/>
    <w:rPr>
      <w:rFonts w:cs="Times New Roman"/>
      <w:color w:val="000000"/>
    </w:rPr>
  </w:style>
  <w:style w:type="character" w:customStyle="1" w:styleId="ListLabel39">
    <w:name w:val="ListLabel 39"/>
    <w:qFormat/>
    <w:rsid w:val="002E6BCB"/>
    <w:rPr>
      <w:rFonts w:cs="Times New Roman"/>
    </w:rPr>
  </w:style>
  <w:style w:type="character" w:customStyle="1" w:styleId="ListLabel40">
    <w:name w:val="ListLabel 40"/>
    <w:qFormat/>
    <w:rsid w:val="002E6BCB"/>
    <w:rPr>
      <w:rFonts w:cs="Times New Roman"/>
    </w:rPr>
  </w:style>
  <w:style w:type="character" w:customStyle="1" w:styleId="ListLabel41">
    <w:name w:val="ListLabel 41"/>
    <w:qFormat/>
    <w:rsid w:val="002E6BCB"/>
    <w:rPr>
      <w:rFonts w:cs="Times New Roman"/>
    </w:rPr>
  </w:style>
  <w:style w:type="character" w:customStyle="1" w:styleId="ListLabel42">
    <w:name w:val="ListLabel 42"/>
    <w:qFormat/>
    <w:rsid w:val="002E6BCB"/>
    <w:rPr>
      <w:rFonts w:cs="Times New Roman"/>
    </w:rPr>
  </w:style>
  <w:style w:type="character" w:customStyle="1" w:styleId="ListLabel43">
    <w:name w:val="ListLabel 43"/>
    <w:qFormat/>
    <w:rsid w:val="002E6BCB"/>
    <w:rPr>
      <w:rFonts w:cs="Times New Roman"/>
    </w:rPr>
  </w:style>
  <w:style w:type="character" w:customStyle="1" w:styleId="ListLabel44">
    <w:name w:val="ListLabel 44"/>
    <w:qFormat/>
    <w:rsid w:val="002E6BCB"/>
    <w:rPr>
      <w:rFonts w:cs="Times New Roman"/>
    </w:rPr>
  </w:style>
  <w:style w:type="character" w:customStyle="1" w:styleId="ListLabel45">
    <w:name w:val="ListLabel 45"/>
    <w:qFormat/>
    <w:rsid w:val="002E6BCB"/>
    <w:rPr>
      <w:rFonts w:cs="Times New Roman"/>
    </w:rPr>
  </w:style>
  <w:style w:type="character" w:customStyle="1" w:styleId="ListLabel46">
    <w:name w:val="ListLabel 46"/>
    <w:qFormat/>
    <w:rsid w:val="002E6BCB"/>
    <w:rPr>
      <w:rFonts w:cs="Times New Roman"/>
    </w:rPr>
  </w:style>
  <w:style w:type="character" w:customStyle="1" w:styleId="ListLabel47">
    <w:name w:val="ListLabel 47"/>
    <w:qFormat/>
    <w:rsid w:val="002E6BCB"/>
    <w:rPr>
      <w:rFonts w:cs="Times New Roman"/>
      <w:color w:val="000000"/>
    </w:rPr>
  </w:style>
  <w:style w:type="character" w:customStyle="1" w:styleId="ListLabel48">
    <w:name w:val="ListLabel 48"/>
    <w:qFormat/>
    <w:rsid w:val="002E6BCB"/>
    <w:rPr>
      <w:rFonts w:cs="Times New Roman"/>
    </w:rPr>
  </w:style>
  <w:style w:type="character" w:customStyle="1" w:styleId="ListLabel49">
    <w:name w:val="ListLabel 49"/>
    <w:qFormat/>
    <w:rsid w:val="002E6BCB"/>
    <w:rPr>
      <w:rFonts w:cs="Times New Roman"/>
    </w:rPr>
  </w:style>
  <w:style w:type="character" w:customStyle="1" w:styleId="ListLabel50">
    <w:name w:val="ListLabel 50"/>
    <w:qFormat/>
    <w:rsid w:val="002E6BCB"/>
    <w:rPr>
      <w:rFonts w:cs="Times New Roman"/>
    </w:rPr>
  </w:style>
  <w:style w:type="character" w:customStyle="1" w:styleId="ListLabel51">
    <w:name w:val="ListLabel 51"/>
    <w:qFormat/>
    <w:rsid w:val="002E6BCB"/>
    <w:rPr>
      <w:rFonts w:cs="Times New Roman"/>
    </w:rPr>
  </w:style>
  <w:style w:type="character" w:customStyle="1" w:styleId="ListLabel52">
    <w:name w:val="ListLabel 52"/>
    <w:qFormat/>
    <w:rsid w:val="002E6BCB"/>
    <w:rPr>
      <w:rFonts w:cs="Times New Roman"/>
    </w:rPr>
  </w:style>
  <w:style w:type="character" w:customStyle="1" w:styleId="ListLabel53">
    <w:name w:val="ListLabel 53"/>
    <w:qFormat/>
    <w:rsid w:val="002E6BCB"/>
    <w:rPr>
      <w:rFonts w:cs="Times New Roman"/>
    </w:rPr>
  </w:style>
  <w:style w:type="character" w:customStyle="1" w:styleId="ListLabel54">
    <w:name w:val="ListLabel 54"/>
    <w:qFormat/>
    <w:rsid w:val="002E6BCB"/>
    <w:rPr>
      <w:rFonts w:cs="Times New Roman"/>
    </w:rPr>
  </w:style>
  <w:style w:type="character" w:customStyle="1" w:styleId="ListLabel55">
    <w:name w:val="ListLabel 55"/>
    <w:qFormat/>
    <w:rsid w:val="002E6BCB"/>
    <w:rPr>
      <w:rFonts w:cs="Times New Roman"/>
    </w:rPr>
  </w:style>
  <w:style w:type="character" w:customStyle="1" w:styleId="ListLabel56">
    <w:name w:val="ListLabel 56"/>
    <w:qFormat/>
    <w:rsid w:val="002E6BCB"/>
    <w:rPr>
      <w:rFonts w:cs="Times New Roman"/>
    </w:rPr>
  </w:style>
  <w:style w:type="character" w:customStyle="1" w:styleId="ListLabel57">
    <w:name w:val="ListLabel 57"/>
    <w:qFormat/>
    <w:rsid w:val="002E6BCB"/>
    <w:rPr>
      <w:rFonts w:cs="Times New Roman"/>
    </w:rPr>
  </w:style>
  <w:style w:type="character" w:customStyle="1" w:styleId="ListLabel58">
    <w:name w:val="ListLabel 58"/>
    <w:qFormat/>
    <w:rsid w:val="002E6BCB"/>
    <w:rPr>
      <w:rFonts w:cs="Times New Roman"/>
    </w:rPr>
  </w:style>
  <w:style w:type="character" w:customStyle="1" w:styleId="ListLabel59">
    <w:name w:val="ListLabel 59"/>
    <w:qFormat/>
    <w:rsid w:val="002E6BCB"/>
    <w:rPr>
      <w:rFonts w:cs="Times New Roman"/>
    </w:rPr>
  </w:style>
  <w:style w:type="character" w:customStyle="1" w:styleId="ListLabel60">
    <w:name w:val="ListLabel 60"/>
    <w:qFormat/>
    <w:rsid w:val="002E6BCB"/>
    <w:rPr>
      <w:rFonts w:cs="Times New Roman"/>
    </w:rPr>
  </w:style>
  <w:style w:type="character" w:customStyle="1" w:styleId="ListLabel61">
    <w:name w:val="ListLabel 61"/>
    <w:qFormat/>
    <w:rsid w:val="002E6BCB"/>
    <w:rPr>
      <w:rFonts w:cs="Times New Roman"/>
    </w:rPr>
  </w:style>
  <w:style w:type="character" w:customStyle="1" w:styleId="ListLabel62">
    <w:name w:val="ListLabel 62"/>
    <w:qFormat/>
    <w:rsid w:val="002E6BCB"/>
    <w:rPr>
      <w:rFonts w:cs="Times New Roman"/>
    </w:rPr>
  </w:style>
  <w:style w:type="character" w:customStyle="1" w:styleId="ListLabel63">
    <w:name w:val="ListLabel 63"/>
    <w:qFormat/>
    <w:rsid w:val="002E6BCB"/>
    <w:rPr>
      <w:rFonts w:cs="Times New Roman"/>
    </w:rPr>
  </w:style>
  <w:style w:type="character" w:customStyle="1" w:styleId="ListLabel64">
    <w:name w:val="ListLabel 64"/>
    <w:qFormat/>
    <w:rsid w:val="002E6BCB"/>
    <w:rPr>
      <w:rFonts w:cs="Times New Roman"/>
    </w:rPr>
  </w:style>
  <w:style w:type="character" w:customStyle="1" w:styleId="ListLabel65">
    <w:name w:val="ListLabel 65"/>
    <w:qFormat/>
    <w:rsid w:val="002E6BCB"/>
    <w:rPr>
      <w:rFonts w:cs="Times New Roman"/>
    </w:rPr>
  </w:style>
  <w:style w:type="character" w:customStyle="1" w:styleId="ListLabel66">
    <w:name w:val="ListLabel 66"/>
    <w:qFormat/>
    <w:rsid w:val="002E6BCB"/>
    <w:rPr>
      <w:rFonts w:cs="Times New Roman"/>
    </w:rPr>
  </w:style>
  <w:style w:type="character" w:customStyle="1" w:styleId="ListLabel67">
    <w:name w:val="ListLabel 67"/>
    <w:qFormat/>
    <w:rsid w:val="002E6BCB"/>
    <w:rPr>
      <w:rFonts w:cs="Times New Roman"/>
    </w:rPr>
  </w:style>
  <w:style w:type="character" w:customStyle="1" w:styleId="ListLabel68">
    <w:name w:val="ListLabel 68"/>
    <w:qFormat/>
    <w:rsid w:val="002E6BCB"/>
    <w:rPr>
      <w:rFonts w:cs="Times New Roman"/>
    </w:rPr>
  </w:style>
  <w:style w:type="character" w:customStyle="1" w:styleId="ListLabel69">
    <w:name w:val="ListLabel 69"/>
    <w:qFormat/>
    <w:rsid w:val="002E6BCB"/>
    <w:rPr>
      <w:rFonts w:cs="Times New Roman"/>
    </w:rPr>
  </w:style>
  <w:style w:type="character" w:customStyle="1" w:styleId="ListLabel70">
    <w:name w:val="ListLabel 70"/>
    <w:qFormat/>
    <w:rsid w:val="002E6BCB"/>
    <w:rPr>
      <w:rFonts w:cs="Times New Roman"/>
    </w:rPr>
  </w:style>
  <w:style w:type="character" w:customStyle="1" w:styleId="ListLabel71">
    <w:name w:val="ListLabel 71"/>
    <w:qFormat/>
    <w:rsid w:val="002E6BCB"/>
    <w:rPr>
      <w:rFonts w:cs="Times New Roman"/>
    </w:rPr>
  </w:style>
  <w:style w:type="character" w:customStyle="1" w:styleId="ListLabel72">
    <w:name w:val="ListLabel 72"/>
    <w:qFormat/>
    <w:rsid w:val="002E6BCB"/>
    <w:rPr>
      <w:rFonts w:cs="Times New Roman"/>
    </w:rPr>
  </w:style>
  <w:style w:type="character" w:customStyle="1" w:styleId="ListLabel73">
    <w:name w:val="ListLabel 73"/>
    <w:qFormat/>
    <w:rsid w:val="002E6BCB"/>
    <w:rPr>
      <w:rFonts w:cs="Times New Roman"/>
    </w:rPr>
  </w:style>
  <w:style w:type="character" w:customStyle="1" w:styleId="ListLabel74">
    <w:name w:val="ListLabel 74"/>
    <w:qFormat/>
    <w:rsid w:val="002E6BCB"/>
    <w:rPr>
      <w:rFonts w:cs="Times New Roman"/>
    </w:rPr>
  </w:style>
  <w:style w:type="character" w:customStyle="1" w:styleId="ListLabel75">
    <w:name w:val="ListLabel 75"/>
    <w:qFormat/>
    <w:rsid w:val="002E6BCB"/>
    <w:rPr>
      <w:rFonts w:cs="Times New Roman"/>
    </w:rPr>
  </w:style>
  <w:style w:type="character" w:customStyle="1" w:styleId="ListLabel76">
    <w:name w:val="ListLabel 76"/>
    <w:qFormat/>
    <w:rsid w:val="002E6BCB"/>
    <w:rPr>
      <w:rFonts w:cs="Times New Roman"/>
    </w:rPr>
  </w:style>
  <w:style w:type="character" w:customStyle="1" w:styleId="ListLabel77">
    <w:name w:val="ListLabel 77"/>
    <w:qFormat/>
    <w:rsid w:val="002E6BCB"/>
    <w:rPr>
      <w:rFonts w:cs="Times New Roman"/>
    </w:rPr>
  </w:style>
  <w:style w:type="character" w:customStyle="1" w:styleId="ListLabel78">
    <w:name w:val="ListLabel 78"/>
    <w:qFormat/>
    <w:rsid w:val="002E6BCB"/>
    <w:rPr>
      <w:rFonts w:cs="Times New Roman"/>
    </w:rPr>
  </w:style>
  <w:style w:type="character" w:customStyle="1" w:styleId="ListLabel79">
    <w:name w:val="ListLabel 79"/>
    <w:qFormat/>
    <w:rsid w:val="002E6BCB"/>
    <w:rPr>
      <w:rFonts w:cs="Times New Roman"/>
    </w:rPr>
  </w:style>
  <w:style w:type="character" w:customStyle="1" w:styleId="ListLabel80">
    <w:name w:val="ListLabel 80"/>
    <w:qFormat/>
    <w:rsid w:val="002E6BCB"/>
    <w:rPr>
      <w:rFonts w:cs="Times New Roman"/>
    </w:rPr>
  </w:style>
  <w:style w:type="character" w:customStyle="1" w:styleId="ListLabel81">
    <w:name w:val="ListLabel 81"/>
    <w:qFormat/>
    <w:rsid w:val="002E6BCB"/>
    <w:rPr>
      <w:rFonts w:cs="Times New Roman"/>
    </w:rPr>
  </w:style>
  <w:style w:type="character" w:customStyle="1" w:styleId="ListLabel82">
    <w:name w:val="ListLabel 82"/>
    <w:qFormat/>
    <w:rsid w:val="002E6BCB"/>
    <w:rPr>
      <w:rFonts w:cs="Times New Roman"/>
    </w:rPr>
  </w:style>
  <w:style w:type="character" w:customStyle="1" w:styleId="ListLabel83">
    <w:name w:val="ListLabel 83"/>
    <w:qFormat/>
    <w:rsid w:val="002E6BCB"/>
    <w:rPr>
      <w:rFonts w:cs="Times New Roman"/>
    </w:rPr>
  </w:style>
  <w:style w:type="character" w:customStyle="1" w:styleId="ListLabel84">
    <w:name w:val="ListLabel 84"/>
    <w:qFormat/>
    <w:rsid w:val="002E6BCB"/>
    <w:rPr>
      <w:rFonts w:cs="Times New Roman"/>
    </w:rPr>
  </w:style>
  <w:style w:type="character" w:customStyle="1" w:styleId="ListLabel85">
    <w:name w:val="ListLabel 85"/>
    <w:qFormat/>
    <w:rsid w:val="002E6BCB"/>
    <w:rPr>
      <w:rFonts w:cs="Times New Roman"/>
    </w:rPr>
  </w:style>
  <w:style w:type="character" w:customStyle="1" w:styleId="ListLabel86">
    <w:name w:val="ListLabel 86"/>
    <w:qFormat/>
    <w:rsid w:val="002E6BCB"/>
    <w:rPr>
      <w:rFonts w:cs="Times New Roman"/>
    </w:rPr>
  </w:style>
  <w:style w:type="character" w:customStyle="1" w:styleId="ListLabel87">
    <w:name w:val="ListLabel 87"/>
    <w:qFormat/>
    <w:rsid w:val="002E6BCB"/>
    <w:rPr>
      <w:rFonts w:cs="Times New Roman"/>
    </w:rPr>
  </w:style>
  <w:style w:type="character" w:customStyle="1" w:styleId="ListLabel88">
    <w:name w:val="ListLabel 88"/>
    <w:qFormat/>
    <w:rsid w:val="002E6BCB"/>
    <w:rPr>
      <w:rFonts w:cs="Times New Roman"/>
    </w:rPr>
  </w:style>
  <w:style w:type="character" w:customStyle="1" w:styleId="ListLabel89">
    <w:name w:val="ListLabel 89"/>
    <w:qFormat/>
    <w:rsid w:val="002E6BCB"/>
    <w:rPr>
      <w:rFonts w:cs="Times New Roman"/>
    </w:rPr>
  </w:style>
  <w:style w:type="character" w:customStyle="1" w:styleId="ListLabel90">
    <w:name w:val="ListLabel 90"/>
    <w:qFormat/>
    <w:rsid w:val="002E6BCB"/>
    <w:rPr>
      <w:rFonts w:cs="Times New Roman"/>
    </w:rPr>
  </w:style>
  <w:style w:type="character" w:customStyle="1" w:styleId="ListLabel91">
    <w:name w:val="ListLabel 91"/>
    <w:qFormat/>
    <w:rsid w:val="002E6BCB"/>
    <w:rPr>
      <w:rFonts w:cs="Times New Roman"/>
    </w:rPr>
  </w:style>
  <w:style w:type="character" w:customStyle="1" w:styleId="ListLabel92">
    <w:name w:val="ListLabel 92"/>
    <w:qFormat/>
    <w:rsid w:val="002E6BCB"/>
    <w:rPr>
      <w:rFonts w:cs="Times New Roman"/>
    </w:rPr>
  </w:style>
  <w:style w:type="character" w:customStyle="1" w:styleId="ListLabel93">
    <w:name w:val="ListLabel 93"/>
    <w:qFormat/>
    <w:rsid w:val="002E6BCB"/>
    <w:rPr>
      <w:rFonts w:cs="Times New Roman"/>
    </w:rPr>
  </w:style>
  <w:style w:type="character" w:customStyle="1" w:styleId="ListLabel94">
    <w:name w:val="ListLabel 94"/>
    <w:qFormat/>
    <w:rsid w:val="002E6BCB"/>
    <w:rPr>
      <w:rFonts w:cs="Times New Roman"/>
    </w:rPr>
  </w:style>
  <w:style w:type="character" w:customStyle="1" w:styleId="ListLabel95">
    <w:name w:val="ListLabel 95"/>
    <w:qFormat/>
    <w:rsid w:val="002E6BCB"/>
    <w:rPr>
      <w:rFonts w:cs="Times New Roman"/>
    </w:rPr>
  </w:style>
  <w:style w:type="character" w:customStyle="1" w:styleId="ListLabel96">
    <w:name w:val="ListLabel 96"/>
    <w:qFormat/>
    <w:rsid w:val="002E6BCB"/>
    <w:rPr>
      <w:rFonts w:cs="Times New Roman"/>
    </w:rPr>
  </w:style>
  <w:style w:type="character" w:customStyle="1" w:styleId="ListLabel97">
    <w:name w:val="ListLabel 97"/>
    <w:qFormat/>
    <w:rsid w:val="002E6BCB"/>
    <w:rPr>
      <w:rFonts w:cs="Times New Roman"/>
    </w:rPr>
  </w:style>
  <w:style w:type="character" w:customStyle="1" w:styleId="ListLabel98">
    <w:name w:val="ListLabel 98"/>
    <w:qFormat/>
    <w:rsid w:val="002E6BCB"/>
    <w:rPr>
      <w:rFonts w:cs="Times New Roman"/>
    </w:rPr>
  </w:style>
  <w:style w:type="character" w:customStyle="1" w:styleId="ListLabel99">
    <w:name w:val="ListLabel 99"/>
    <w:qFormat/>
    <w:rsid w:val="002E6BCB"/>
    <w:rPr>
      <w:rFonts w:cs="Times New Roman"/>
    </w:rPr>
  </w:style>
  <w:style w:type="character" w:customStyle="1" w:styleId="ListLabel100">
    <w:name w:val="ListLabel 100"/>
    <w:qFormat/>
    <w:rsid w:val="002E6BCB"/>
    <w:rPr>
      <w:rFonts w:cs="Times New Roman"/>
    </w:rPr>
  </w:style>
  <w:style w:type="character" w:customStyle="1" w:styleId="ListLabel101">
    <w:name w:val="ListLabel 101"/>
    <w:qFormat/>
    <w:rsid w:val="002E6BCB"/>
    <w:rPr>
      <w:rFonts w:cs="Times New Roman"/>
    </w:rPr>
  </w:style>
  <w:style w:type="character" w:customStyle="1" w:styleId="ListLabel102">
    <w:name w:val="ListLabel 102"/>
    <w:qFormat/>
    <w:rsid w:val="002E6BCB"/>
    <w:rPr>
      <w:rFonts w:cs="Times New Roman"/>
    </w:rPr>
  </w:style>
  <w:style w:type="character" w:customStyle="1" w:styleId="ListLabel103">
    <w:name w:val="ListLabel 103"/>
    <w:qFormat/>
    <w:rsid w:val="002E6BCB"/>
    <w:rPr>
      <w:rFonts w:cs="Times New Roman"/>
    </w:rPr>
  </w:style>
  <w:style w:type="character" w:customStyle="1" w:styleId="ListLabel104">
    <w:name w:val="ListLabel 104"/>
    <w:qFormat/>
    <w:rsid w:val="002E6BCB"/>
    <w:rPr>
      <w:rFonts w:cs="Times New Roman"/>
    </w:rPr>
  </w:style>
  <w:style w:type="character" w:customStyle="1" w:styleId="ListLabel105">
    <w:name w:val="ListLabel 105"/>
    <w:qFormat/>
    <w:rsid w:val="002E6BCB"/>
    <w:rPr>
      <w:rFonts w:cs="Times New Roman"/>
    </w:rPr>
  </w:style>
  <w:style w:type="character" w:customStyle="1" w:styleId="ListLabel106">
    <w:name w:val="ListLabel 106"/>
    <w:qFormat/>
    <w:rsid w:val="002E6BCB"/>
    <w:rPr>
      <w:rFonts w:cs="Times New Roman"/>
    </w:rPr>
  </w:style>
  <w:style w:type="character" w:customStyle="1" w:styleId="ListLabel107">
    <w:name w:val="ListLabel 107"/>
    <w:qFormat/>
    <w:rsid w:val="002E6BCB"/>
    <w:rPr>
      <w:rFonts w:cs="Times New Roman"/>
    </w:rPr>
  </w:style>
  <w:style w:type="character" w:customStyle="1" w:styleId="ListLabel108">
    <w:name w:val="ListLabel 108"/>
    <w:qFormat/>
    <w:rsid w:val="002E6BCB"/>
    <w:rPr>
      <w:rFonts w:cs="Times New Roman"/>
    </w:rPr>
  </w:style>
  <w:style w:type="character" w:customStyle="1" w:styleId="ListLabel109">
    <w:name w:val="ListLabel 109"/>
    <w:qFormat/>
    <w:rsid w:val="002E6BCB"/>
    <w:rPr>
      <w:rFonts w:cs="Times New Roman"/>
    </w:rPr>
  </w:style>
  <w:style w:type="character" w:customStyle="1" w:styleId="ListLabel110">
    <w:name w:val="ListLabel 110"/>
    <w:qFormat/>
    <w:rsid w:val="002E6BCB"/>
    <w:rPr>
      <w:rFonts w:cs="Times New Roman"/>
      <w:sz w:val="26"/>
    </w:rPr>
  </w:style>
  <w:style w:type="character" w:customStyle="1" w:styleId="ListLabel111">
    <w:name w:val="ListLabel 111"/>
    <w:qFormat/>
    <w:rsid w:val="002E6BCB"/>
    <w:rPr>
      <w:rFonts w:cs="Times New Roman"/>
    </w:rPr>
  </w:style>
  <w:style w:type="character" w:customStyle="1" w:styleId="ListLabel112">
    <w:name w:val="ListLabel 112"/>
    <w:qFormat/>
    <w:rsid w:val="002E6BCB"/>
    <w:rPr>
      <w:rFonts w:cs="Times New Roman"/>
    </w:rPr>
  </w:style>
  <w:style w:type="character" w:customStyle="1" w:styleId="ListLabel113">
    <w:name w:val="ListLabel 113"/>
    <w:qFormat/>
    <w:rsid w:val="002E6BCB"/>
    <w:rPr>
      <w:rFonts w:cs="Times New Roman"/>
    </w:rPr>
  </w:style>
  <w:style w:type="character" w:customStyle="1" w:styleId="ListLabel114">
    <w:name w:val="ListLabel 114"/>
    <w:qFormat/>
    <w:rsid w:val="002E6BCB"/>
    <w:rPr>
      <w:rFonts w:cs="Times New Roman"/>
    </w:rPr>
  </w:style>
  <w:style w:type="character" w:customStyle="1" w:styleId="ListLabel115">
    <w:name w:val="ListLabel 115"/>
    <w:qFormat/>
    <w:rsid w:val="002E6BCB"/>
    <w:rPr>
      <w:rFonts w:cs="Times New Roman"/>
    </w:rPr>
  </w:style>
  <w:style w:type="character" w:customStyle="1" w:styleId="ListLabel116">
    <w:name w:val="ListLabel 116"/>
    <w:qFormat/>
    <w:rsid w:val="002E6BCB"/>
    <w:rPr>
      <w:rFonts w:cs="Times New Roman"/>
    </w:rPr>
  </w:style>
  <w:style w:type="character" w:customStyle="1" w:styleId="ListLabel117">
    <w:name w:val="ListLabel 117"/>
    <w:qFormat/>
    <w:rsid w:val="002E6BCB"/>
    <w:rPr>
      <w:rFonts w:cs="Times New Roman"/>
    </w:rPr>
  </w:style>
  <w:style w:type="character" w:customStyle="1" w:styleId="ListLabel118">
    <w:name w:val="ListLabel 118"/>
    <w:qFormat/>
    <w:rsid w:val="002E6BCB"/>
    <w:rPr>
      <w:rFonts w:cs="Times New Roman"/>
    </w:rPr>
  </w:style>
  <w:style w:type="character" w:customStyle="1" w:styleId="ListLabel119">
    <w:name w:val="ListLabel 119"/>
    <w:qFormat/>
    <w:rsid w:val="002E6BCB"/>
    <w:rPr>
      <w:rFonts w:cs="Times New Roman"/>
    </w:rPr>
  </w:style>
  <w:style w:type="character" w:customStyle="1" w:styleId="ListLabel120">
    <w:name w:val="ListLabel 120"/>
    <w:qFormat/>
    <w:rsid w:val="002E6BCB"/>
    <w:rPr>
      <w:rFonts w:cs="Times New Roman"/>
    </w:rPr>
  </w:style>
  <w:style w:type="character" w:customStyle="1" w:styleId="ListLabel121">
    <w:name w:val="ListLabel 121"/>
    <w:qFormat/>
    <w:rsid w:val="002E6BCB"/>
    <w:rPr>
      <w:rFonts w:cs="Times New Roman"/>
    </w:rPr>
  </w:style>
  <w:style w:type="character" w:customStyle="1" w:styleId="ListLabel122">
    <w:name w:val="ListLabel 122"/>
    <w:qFormat/>
    <w:rsid w:val="002E6BCB"/>
    <w:rPr>
      <w:rFonts w:cs="Times New Roman"/>
    </w:rPr>
  </w:style>
  <w:style w:type="character" w:customStyle="1" w:styleId="ListLabel123">
    <w:name w:val="ListLabel 123"/>
    <w:qFormat/>
    <w:rsid w:val="002E6BCB"/>
    <w:rPr>
      <w:rFonts w:cs="Times New Roman"/>
    </w:rPr>
  </w:style>
  <w:style w:type="character" w:customStyle="1" w:styleId="ListLabel124">
    <w:name w:val="ListLabel 124"/>
    <w:qFormat/>
    <w:rsid w:val="002E6BCB"/>
    <w:rPr>
      <w:rFonts w:cs="Times New Roman"/>
    </w:rPr>
  </w:style>
  <w:style w:type="character" w:customStyle="1" w:styleId="ListLabel125">
    <w:name w:val="ListLabel 125"/>
    <w:qFormat/>
    <w:rsid w:val="002E6BCB"/>
    <w:rPr>
      <w:rFonts w:cs="Times New Roman"/>
    </w:rPr>
  </w:style>
  <w:style w:type="character" w:customStyle="1" w:styleId="ListLabel126">
    <w:name w:val="ListLabel 126"/>
    <w:qFormat/>
    <w:rsid w:val="002E6BCB"/>
    <w:rPr>
      <w:rFonts w:cs="Times New Roman"/>
    </w:rPr>
  </w:style>
  <w:style w:type="character" w:customStyle="1" w:styleId="ListLabel127">
    <w:name w:val="ListLabel 127"/>
    <w:qFormat/>
    <w:rsid w:val="002E6BCB"/>
    <w:rPr>
      <w:rFonts w:cs="Times New Roman"/>
    </w:rPr>
  </w:style>
  <w:style w:type="character" w:customStyle="1" w:styleId="ListLabel128">
    <w:name w:val="ListLabel 128"/>
    <w:qFormat/>
    <w:rsid w:val="002E6BCB"/>
    <w:rPr>
      <w:rFonts w:cs="Times New Roman"/>
      <w:sz w:val="28"/>
    </w:rPr>
  </w:style>
  <w:style w:type="character" w:customStyle="1" w:styleId="ListLabel129">
    <w:name w:val="ListLabel 129"/>
    <w:qFormat/>
    <w:rsid w:val="002E6BCB"/>
    <w:rPr>
      <w:rFonts w:cs="Times New Roman"/>
    </w:rPr>
  </w:style>
  <w:style w:type="character" w:customStyle="1" w:styleId="ListLabel130">
    <w:name w:val="ListLabel 130"/>
    <w:qFormat/>
    <w:rsid w:val="002E6BCB"/>
    <w:rPr>
      <w:rFonts w:cs="Times New Roman"/>
    </w:rPr>
  </w:style>
  <w:style w:type="character" w:customStyle="1" w:styleId="ListLabel131">
    <w:name w:val="ListLabel 131"/>
    <w:qFormat/>
    <w:rsid w:val="002E6BCB"/>
    <w:rPr>
      <w:rFonts w:cs="Times New Roman"/>
    </w:rPr>
  </w:style>
  <w:style w:type="character" w:customStyle="1" w:styleId="ListLabel132">
    <w:name w:val="ListLabel 132"/>
    <w:qFormat/>
    <w:rsid w:val="002E6BCB"/>
    <w:rPr>
      <w:rFonts w:cs="Times New Roman"/>
    </w:rPr>
  </w:style>
  <w:style w:type="character" w:customStyle="1" w:styleId="ListLabel133">
    <w:name w:val="ListLabel 133"/>
    <w:qFormat/>
    <w:rsid w:val="002E6BCB"/>
    <w:rPr>
      <w:rFonts w:cs="Times New Roman"/>
    </w:rPr>
  </w:style>
  <w:style w:type="character" w:customStyle="1" w:styleId="ListLabel134">
    <w:name w:val="ListLabel 134"/>
    <w:qFormat/>
    <w:rsid w:val="002E6BCB"/>
    <w:rPr>
      <w:rFonts w:cs="Times New Roman"/>
    </w:rPr>
  </w:style>
  <w:style w:type="character" w:customStyle="1" w:styleId="ListLabel135">
    <w:name w:val="ListLabel 135"/>
    <w:qFormat/>
    <w:rsid w:val="002E6BCB"/>
    <w:rPr>
      <w:rFonts w:cs="Times New Roman"/>
    </w:rPr>
  </w:style>
  <w:style w:type="character" w:customStyle="1" w:styleId="ListLabel136">
    <w:name w:val="ListLabel 136"/>
    <w:qFormat/>
    <w:rsid w:val="002E6BCB"/>
    <w:rPr>
      <w:rFonts w:cs="Times New Roman"/>
    </w:rPr>
  </w:style>
  <w:style w:type="character" w:customStyle="1" w:styleId="ListLabel137">
    <w:name w:val="ListLabel 137"/>
    <w:qFormat/>
    <w:rsid w:val="002E6BCB"/>
    <w:rPr>
      <w:sz w:val="20"/>
    </w:rPr>
  </w:style>
  <w:style w:type="character" w:customStyle="1" w:styleId="ListLabel138">
    <w:name w:val="ListLabel 138"/>
    <w:qFormat/>
    <w:rsid w:val="002E6BCB"/>
    <w:rPr>
      <w:sz w:val="20"/>
    </w:rPr>
  </w:style>
  <w:style w:type="character" w:customStyle="1" w:styleId="ListLabel139">
    <w:name w:val="ListLabel 139"/>
    <w:qFormat/>
    <w:rsid w:val="002E6BCB"/>
    <w:rPr>
      <w:sz w:val="20"/>
    </w:rPr>
  </w:style>
  <w:style w:type="character" w:customStyle="1" w:styleId="ListLabel140">
    <w:name w:val="ListLabel 140"/>
    <w:qFormat/>
    <w:rsid w:val="002E6BCB"/>
    <w:rPr>
      <w:sz w:val="20"/>
    </w:rPr>
  </w:style>
  <w:style w:type="character" w:customStyle="1" w:styleId="ListLabel141">
    <w:name w:val="ListLabel 141"/>
    <w:qFormat/>
    <w:rsid w:val="002E6BCB"/>
    <w:rPr>
      <w:sz w:val="20"/>
    </w:rPr>
  </w:style>
  <w:style w:type="character" w:customStyle="1" w:styleId="ListLabel142">
    <w:name w:val="ListLabel 142"/>
    <w:qFormat/>
    <w:rsid w:val="002E6BCB"/>
    <w:rPr>
      <w:sz w:val="20"/>
    </w:rPr>
  </w:style>
  <w:style w:type="character" w:customStyle="1" w:styleId="ListLabel143">
    <w:name w:val="ListLabel 143"/>
    <w:qFormat/>
    <w:rsid w:val="002E6BCB"/>
    <w:rPr>
      <w:sz w:val="20"/>
    </w:rPr>
  </w:style>
  <w:style w:type="character" w:customStyle="1" w:styleId="ListLabel144">
    <w:name w:val="ListLabel 144"/>
    <w:qFormat/>
    <w:rsid w:val="002E6BCB"/>
    <w:rPr>
      <w:sz w:val="20"/>
    </w:rPr>
  </w:style>
  <w:style w:type="character" w:customStyle="1" w:styleId="ListLabel145">
    <w:name w:val="ListLabel 145"/>
    <w:qFormat/>
    <w:rsid w:val="002E6BCB"/>
    <w:rPr>
      <w:sz w:val="20"/>
    </w:rPr>
  </w:style>
  <w:style w:type="character" w:customStyle="1" w:styleId="ListLabel146">
    <w:name w:val="ListLabel 146"/>
    <w:qFormat/>
    <w:rsid w:val="002E6BCB"/>
    <w:rPr>
      <w:rFonts w:cs="Courier New"/>
    </w:rPr>
  </w:style>
  <w:style w:type="character" w:customStyle="1" w:styleId="ListLabel147">
    <w:name w:val="ListLabel 147"/>
    <w:qFormat/>
    <w:rsid w:val="002E6BCB"/>
    <w:rPr>
      <w:rFonts w:cs="Courier New"/>
    </w:rPr>
  </w:style>
  <w:style w:type="character" w:customStyle="1" w:styleId="ListLabel148">
    <w:name w:val="ListLabel 148"/>
    <w:qFormat/>
    <w:rsid w:val="002E6BCB"/>
    <w:rPr>
      <w:rFonts w:cs="Courier New"/>
    </w:rPr>
  </w:style>
  <w:style w:type="character" w:customStyle="1" w:styleId="ListLabel149">
    <w:name w:val="ListLabel 149"/>
    <w:qFormat/>
    <w:rsid w:val="002E6BCB"/>
    <w:rPr>
      <w:b/>
      <w:sz w:val="28"/>
    </w:rPr>
  </w:style>
  <w:style w:type="paragraph" w:customStyle="1" w:styleId="a7">
    <w:name w:val="Заголовок"/>
    <w:basedOn w:val="a"/>
    <w:next w:val="a8"/>
    <w:qFormat/>
    <w:rsid w:val="002E6B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E6BCB"/>
    <w:pPr>
      <w:spacing w:after="140" w:line="288" w:lineRule="auto"/>
    </w:pPr>
  </w:style>
  <w:style w:type="paragraph" w:styleId="a9">
    <w:name w:val="List"/>
    <w:basedOn w:val="a8"/>
    <w:rsid w:val="002E6BCB"/>
    <w:rPr>
      <w:rFonts w:cs="Mangal"/>
    </w:rPr>
  </w:style>
  <w:style w:type="paragraph" w:customStyle="1" w:styleId="Caption">
    <w:name w:val="Caption"/>
    <w:basedOn w:val="a"/>
    <w:qFormat/>
    <w:rsid w:val="002E6BC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E6BCB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uiPriority w:val="99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b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c">
    <w:name w:val="Balloon Text"/>
    <w:basedOn w:val="a"/>
    <w:uiPriority w:val="99"/>
    <w:semiHidden/>
    <w:qFormat/>
    <w:rsid w:val="00B13E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064D76"/>
    <w:rPr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436658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qFormat/>
    <w:rsid w:val="001C4C6A"/>
    <w:pPr>
      <w:ind w:left="720"/>
      <w:contextualSpacing/>
    </w:pPr>
  </w:style>
  <w:style w:type="paragraph" w:customStyle="1" w:styleId="ad">
    <w:name w:val="простой"/>
    <w:uiPriority w:val="99"/>
    <w:qFormat/>
    <w:rsid w:val="004B2499"/>
    <w:pPr>
      <w:ind w:firstLine="567"/>
      <w:jc w:val="both"/>
    </w:pPr>
    <w:rPr>
      <w:sz w:val="24"/>
      <w:szCs w:val="24"/>
    </w:rPr>
  </w:style>
  <w:style w:type="paragraph" w:styleId="ae">
    <w:name w:val="No Spacing"/>
    <w:uiPriority w:val="99"/>
    <w:qFormat/>
    <w:rsid w:val="004B2499"/>
    <w:pPr>
      <w:widowControl w:val="0"/>
    </w:pPr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qFormat/>
    <w:rsid w:val="004B2499"/>
    <w:pPr>
      <w:shd w:val="clear" w:color="auto" w:fill="FFFFFF"/>
      <w:spacing w:before="360" w:line="274" w:lineRule="exact"/>
      <w:jc w:val="both"/>
    </w:pPr>
    <w:rPr>
      <w:sz w:val="20"/>
      <w:szCs w:val="20"/>
    </w:rPr>
  </w:style>
  <w:style w:type="paragraph" w:customStyle="1" w:styleId="10">
    <w:name w:val="Обычный1"/>
    <w:uiPriority w:val="99"/>
    <w:qFormat/>
    <w:rsid w:val="004B2499"/>
    <w:pPr>
      <w:widowControl w:val="0"/>
      <w:spacing w:line="259" w:lineRule="auto"/>
      <w:ind w:firstLine="560"/>
      <w:jc w:val="both"/>
    </w:pPr>
    <w:rPr>
      <w:sz w:val="22"/>
    </w:rPr>
  </w:style>
  <w:style w:type="paragraph" w:customStyle="1" w:styleId="Normal1">
    <w:name w:val="Normal1"/>
    <w:uiPriority w:val="99"/>
    <w:qFormat/>
    <w:rsid w:val="004B2499"/>
    <w:pPr>
      <w:widowControl w:val="0"/>
      <w:spacing w:line="259" w:lineRule="auto"/>
      <w:ind w:firstLine="560"/>
      <w:jc w:val="both"/>
    </w:pPr>
    <w:rPr>
      <w:sz w:val="22"/>
    </w:rPr>
  </w:style>
  <w:style w:type="paragraph" w:customStyle="1" w:styleId="Header">
    <w:name w:val="Header"/>
    <w:basedOn w:val="a"/>
    <w:uiPriority w:val="99"/>
    <w:semiHidden/>
    <w:unhideWhenUsed/>
    <w:rsid w:val="002B165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2B1659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9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kuperbook.bibli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mephi.ru/" TargetMode="External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te.obninsk.ru/node/5230" TargetMode="Externa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31753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2</cp:revision>
  <dcterms:created xsi:type="dcterms:W3CDTF">2019-11-08T21:22:00Z</dcterms:created>
  <dcterms:modified xsi:type="dcterms:W3CDTF">2019-11-08T21:22:00Z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